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A22" w:rsidRPr="00FF6DB0" w:rsidRDefault="00B77A22" w:rsidP="00B77A22">
      <w:pPr>
        <w:jc w:val="center"/>
        <w:rPr>
          <w:rFonts w:ascii="微软雅黑" w:hAnsi="微软雅黑"/>
          <w:b/>
          <w:bCs/>
          <w:color w:val="C00000"/>
          <w:sz w:val="36"/>
        </w:rPr>
      </w:pPr>
      <w:r>
        <w:rPr>
          <w:rFonts w:ascii="微软雅黑" w:hAnsi="微软雅黑" w:hint="eastAsia"/>
          <w:b/>
          <w:bCs/>
          <w:color w:val="C00000"/>
          <w:sz w:val="36"/>
        </w:rPr>
        <w:t>学生</w:t>
      </w:r>
      <w:r w:rsidRPr="00FF6DB0">
        <w:rPr>
          <w:rFonts w:ascii="微软雅黑" w:hAnsi="微软雅黑" w:hint="eastAsia"/>
          <w:b/>
          <w:bCs/>
          <w:color w:val="C00000"/>
          <w:sz w:val="36"/>
        </w:rPr>
        <w:t>心理生理健康管理系统建设方案</w:t>
      </w:r>
    </w:p>
    <w:p w:rsidR="00B77A22" w:rsidRDefault="00B77A22" w:rsidP="00B77A22">
      <w:pPr>
        <w:rPr>
          <w:rFonts w:ascii="微软雅黑" w:hAnsi="微软雅黑"/>
          <w:b/>
          <w:bCs/>
          <w:color w:val="C00000"/>
          <w:sz w:val="28"/>
        </w:rPr>
      </w:pPr>
    </w:p>
    <w:p w:rsidR="00B77A22" w:rsidRPr="001D0431" w:rsidRDefault="00B77A22" w:rsidP="00B77A22">
      <w:pPr>
        <w:ind w:firstLineChars="3550" w:firstLine="6390"/>
        <w:rPr>
          <w:rFonts w:ascii="微软雅黑" w:hAnsi="微软雅黑"/>
          <w:b/>
          <w:bCs/>
          <w:color w:val="C00000"/>
          <w:sz w:val="18"/>
          <w:szCs w:val="18"/>
        </w:rPr>
      </w:pPr>
      <w:r w:rsidRPr="001D0431">
        <w:rPr>
          <w:rFonts w:ascii="微软雅黑" w:hAnsi="微软雅黑" w:hint="eastAsia"/>
          <w:b/>
          <w:bCs/>
          <w:color w:val="C00000"/>
          <w:sz w:val="18"/>
          <w:szCs w:val="18"/>
        </w:rPr>
        <w:t>武汉百川智慧科技有限公司       运营部</w:t>
      </w:r>
    </w:p>
    <w:p w:rsidR="00B77A22" w:rsidRPr="00FF6DB0" w:rsidRDefault="00B77A22" w:rsidP="00B77A22">
      <w:pPr>
        <w:pStyle w:val="a5"/>
        <w:ind w:left="720" w:firstLineChars="0" w:firstLine="0"/>
        <w:rPr>
          <w:rFonts w:ascii="微软雅黑" w:eastAsia="微软雅黑" w:hAnsi="微软雅黑"/>
          <w:b/>
          <w:bCs/>
          <w:color w:val="C00000"/>
          <w:sz w:val="28"/>
        </w:rPr>
      </w:pPr>
    </w:p>
    <w:p w:rsidR="00B77A22" w:rsidRPr="00FF6DB0" w:rsidRDefault="00B77A22" w:rsidP="00B77A22">
      <w:pPr>
        <w:pStyle w:val="a5"/>
        <w:numPr>
          <w:ilvl w:val="0"/>
          <w:numId w:val="5"/>
        </w:numPr>
        <w:ind w:firstLineChars="0"/>
        <w:rPr>
          <w:rFonts w:ascii="微软雅黑" w:eastAsia="微软雅黑" w:hAnsi="微软雅黑"/>
          <w:b/>
          <w:bCs/>
          <w:color w:val="C00000"/>
          <w:sz w:val="28"/>
        </w:rPr>
      </w:pPr>
      <w:r>
        <w:rPr>
          <w:rFonts w:ascii="微软雅黑" w:eastAsia="微软雅黑" w:hAnsi="微软雅黑" w:hint="eastAsia"/>
          <w:b/>
          <w:bCs/>
          <w:color w:val="C00000"/>
          <w:sz w:val="28"/>
        </w:rPr>
        <w:t>目前教育</w:t>
      </w:r>
      <w:r w:rsidRPr="00FF6DB0">
        <w:rPr>
          <w:rFonts w:ascii="微软雅黑" w:eastAsia="微软雅黑" w:hAnsi="微软雅黑" w:hint="eastAsia"/>
          <w:b/>
          <w:bCs/>
          <w:color w:val="C00000"/>
          <w:sz w:val="28"/>
        </w:rPr>
        <w:t>行业心理健康难点及痛点</w:t>
      </w:r>
    </w:p>
    <w:p w:rsidR="00B77A22" w:rsidRPr="00FF6DB0" w:rsidRDefault="00B77A22" w:rsidP="00B77A22">
      <w:pPr>
        <w:ind w:firstLineChars="200" w:firstLine="440"/>
        <w:rPr>
          <w:rFonts w:ascii="微软雅黑" w:hAnsi="微软雅黑"/>
        </w:rPr>
      </w:pPr>
      <w:r>
        <w:rPr>
          <w:rFonts w:ascii="微软雅黑" w:hAnsi="微软雅黑" w:hint="eastAsia"/>
        </w:rPr>
        <w:t>我国随着刚开放的浪潮，在短短几十年间，经济及综合国力迅速增长。这种强有力地社会变革定会冲击家庭，学校及社会的方方面面，而种种社会矛盾，人际关系的矛盾，成人社会的诸多心理冲突等，必然突出地从青少年的心理状态中反映出来。稚嫩的心灵承受着几代人给予的压力，社会变革中的断层和种种羁绊，束缚着孩子们的心灵和手脚，这一切不能</w:t>
      </w:r>
      <w:r w:rsidR="0045318C">
        <w:rPr>
          <w:rFonts w:ascii="微软雅黑" w:hAnsi="微软雅黑" w:hint="eastAsia"/>
        </w:rPr>
        <w:t>不让老师和家长们为之担忧，然而只要我们及早加以重视和提早预防，帮助</w:t>
      </w:r>
      <w:r>
        <w:rPr>
          <w:rFonts w:ascii="微软雅黑" w:hAnsi="微软雅黑" w:hint="eastAsia"/>
        </w:rPr>
        <w:t>青少年孩子们走出心灵的迷雾。为此，各教育局及学校</w:t>
      </w:r>
      <w:r w:rsidRPr="00FF6DB0">
        <w:rPr>
          <w:rFonts w:ascii="微软雅黑" w:hAnsi="微软雅黑" w:hint="eastAsia"/>
        </w:rPr>
        <w:t>如何着眼工作实际，结合上级精神，多措并举开展经常性心理工作，助力</w:t>
      </w:r>
      <w:r>
        <w:rPr>
          <w:rFonts w:ascii="微软雅黑" w:hAnsi="微软雅黑" w:hint="eastAsia"/>
        </w:rPr>
        <w:t>学生心理</w:t>
      </w:r>
      <w:r w:rsidRPr="00FF6DB0">
        <w:rPr>
          <w:rFonts w:ascii="微软雅黑" w:hAnsi="微软雅黑" w:hint="eastAsia"/>
        </w:rPr>
        <w:t>健康成长，成为当前重要任务之一。</w:t>
      </w:r>
    </w:p>
    <w:p w:rsidR="00B77A22" w:rsidRPr="006834FE" w:rsidRDefault="00B77A22" w:rsidP="00B77A22">
      <w:pPr>
        <w:ind w:firstLineChars="200" w:firstLine="440"/>
        <w:rPr>
          <w:rFonts w:ascii="微软雅黑" w:hAnsi="微软雅黑"/>
        </w:rPr>
      </w:pPr>
      <w:r w:rsidRPr="006834FE">
        <w:rPr>
          <w:rFonts w:ascii="微软雅黑" w:hAnsi="微软雅黑" w:hint="eastAsia"/>
        </w:rPr>
        <w:t>心理因素已经成为危害</w:t>
      </w:r>
      <w:r>
        <w:rPr>
          <w:rFonts w:ascii="微软雅黑" w:hAnsi="微软雅黑" w:hint="eastAsia"/>
        </w:rPr>
        <w:t>学生</w:t>
      </w:r>
      <w:r w:rsidRPr="006834FE">
        <w:rPr>
          <w:rFonts w:ascii="微软雅黑" w:hAnsi="微软雅黑" w:hint="eastAsia"/>
        </w:rPr>
        <w:t>生命与健康的重要因素。在急难险重关头，良好心理健康状态，对于保持</w:t>
      </w:r>
      <w:r>
        <w:rPr>
          <w:rFonts w:ascii="微软雅黑" w:hAnsi="微软雅黑" w:hint="eastAsia"/>
        </w:rPr>
        <w:t>学习能</w:t>
      </w:r>
      <w:r w:rsidRPr="006834FE">
        <w:rPr>
          <w:rFonts w:ascii="微软雅黑" w:hAnsi="微软雅黑" w:hint="eastAsia"/>
        </w:rPr>
        <w:t>力、促进</w:t>
      </w:r>
      <w:r>
        <w:rPr>
          <w:rFonts w:ascii="微软雅黑" w:hAnsi="微软雅黑" w:hint="eastAsia"/>
        </w:rPr>
        <w:t>良好心理健康</w:t>
      </w:r>
      <w:r w:rsidRPr="006834FE">
        <w:rPr>
          <w:rFonts w:ascii="微软雅黑" w:hAnsi="微软雅黑" w:hint="eastAsia"/>
        </w:rPr>
        <w:t>发展发挥具有直接的影响。</w:t>
      </w:r>
    </w:p>
    <w:p w:rsidR="00B77A22" w:rsidRPr="006834FE" w:rsidRDefault="00B77A22" w:rsidP="00B77A22">
      <w:pPr>
        <w:ind w:firstLineChars="200" w:firstLine="440"/>
        <w:rPr>
          <w:rFonts w:ascii="微软雅黑" w:hAnsi="微软雅黑"/>
        </w:rPr>
      </w:pPr>
      <w:r w:rsidRPr="006834FE">
        <w:rPr>
          <w:rFonts w:ascii="微软雅黑" w:hAnsi="微软雅黑"/>
        </w:rPr>
        <w:t>常见</w:t>
      </w:r>
      <w:r w:rsidRPr="006834FE">
        <w:rPr>
          <w:rFonts w:ascii="微软雅黑" w:hAnsi="微软雅黑" w:hint="eastAsia"/>
        </w:rPr>
        <w:t>负面情绪：抑郁、焦虑、愤怒、恐惧</w:t>
      </w:r>
    </w:p>
    <w:p w:rsidR="00B77A22" w:rsidRPr="006834FE" w:rsidRDefault="00B77A22" w:rsidP="00B77A22">
      <w:pPr>
        <w:ind w:firstLineChars="200" w:firstLine="440"/>
        <w:rPr>
          <w:rFonts w:ascii="微软雅黑" w:hAnsi="微软雅黑"/>
        </w:rPr>
      </w:pPr>
      <w:r w:rsidRPr="006834FE">
        <w:rPr>
          <w:rFonts w:ascii="微软雅黑" w:hAnsi="微软雅黑"/>
        </w:rPr>
        <w:t>常见</w:t>
      </w:r>
      <w:r w:rsidRPr="006834FE">
        <w:rPr>
          <w:rFonts w:ascii="微软雅黑" w:hAnsi="微软雅黑" w:hint="eastAsia"/>
        </w:rPr>
        <w:t>心理疾患：精神紧张，心情抑郁，无端猜疑，认知错位</w:t>
      </w:r>
    </w:p>
    <w:p w:rsidR="00B77A22" w:rsidRPr="006834FE" w:rsidRDefault="00B77A22" w:rsidP="00B77A22">
      <w:pPr>
        <w:ind w:firstLineChars="200" w:firstLine="440"/>
        <w:rPr>
          <w:rFonts w:ascii="微软雅黑" w:hAnsi="微软雅黑"/>
        </w:rPr>
      </w:pPr>
      <w:r w:rsidRPr="006834FE">
        <w:rPr>
          <w:rFonts w:ascii="微软雅黑" w:hAnsi="微软雅黑"/>
        </w:rPr>
        <w:t>部分</w:t>
      </w:r>
      <w:r w:rsidR="0045318C">
        <w:rPr>
          <w:rFonts w:ascii="微软雅黑" w:hAnsi="微软雅黑" w:hint="eastAsia"/>
        </w:rPr>
        <w:t>学校</w:t>
      </w:r>
      <w:r w:rsidRPr="006834FE">
        <w:rPr>
          <w:rFonts w:ascii="微软雅黑" w:hAnsi="微软雅黑" w:hint="eastAsia"/>
        </w:rPr>
        <w:t>通过建设的情绪宣泄室、心理健康小屋、减压放松系统、沙盘系统，针对</w:t>
      </w:r>
      <w:r w:rsidR="0045318C">
        <w:rPr>
          <w:rFonts w:ascii="微软雅黑" w:hAnsi="微软雅黑" w:hint="eastAsia"/>
        </w:rPr>
        <w:t>学校</w:t>
      </w:r>
      <w:r w:rsidRPr="006834FE">
        <w:rPr>
          <w:rFonts w:ascii="微软雅黑" w:hAnsi="微软雅黑" w:hint="eastAsia"/>
        </w:rPr>
        <w:t>不良情绪进行调适：１</w:t>
      </w:r>
      <w:r w:rsidRPr="006834FE">
        <w:rPr>
          <w:rFonts w:ascii="微软雅黑" w:hAnsi="微软雅黑"/>
        </w:rPr>
        <w:t>.</w:t>
      </w:r>
      <w:r w:rsidRPr="006834FE">
        <w:rPr>
          <w:rFonts w:ascii="微软雅黑" w:hAnsi="微软雅黑" w:hint="eastAsia"/>
        </w:rPr>
        <w:t>调整认识；２</w:t>
      </w:r>
      <w:r w:rsidRPr="006834FE">
        <w:rPr>
          <w:rFonts w:ascii="微软雅黑" w:hAnsi="微软雅黑"/>
        </w:rPr>
        <w:t>.</w:t>
      </w:r>
      <w:r w:rsidRPr="006834FE">
        <w:rPr>
          <w:rFonts w:ascii="微软雅黑" w:hAnsi="微软雅黑" w:hint="eastAsia"/>
        </w:rPr>
        <w:t>积极自我暗示；３</w:t>
      </w:r>
      <w:r w:rsidRPr="006834FE">
        <w:rPr>
          <w:rFonts w:ascii="微软雅黑" w:hAnsi="微软雅黑"/>
        </w:rPr>
        <w:t>.</w:t>
      </w:r>
      <w:r w:rsidRPr="006834FE">
        <w:rPr>
          <w:rFonts w:ascii="微软雅黑" w:hAnsi="微软雅黑" w:hint="eastAsia"/>
        </w:rPr>
        <w:t>合理宣泄；４</w:t>
      </w:r>
      <w:r w:rsidRPr="006834FE">
        <w:rPr>
          <w:rFonts w:ascii="微软雅黑" w:hAnsi="微软雅黑"/>
        </w:rPr>
        <w:t>.</w:t>
      </w:r>
      <w:r w:rsidRPr="006834FE">
        <w:rPr>
          <w:rFonts w:ascii="微软雅黑" w:hAnsi="微软雅黑" w:hint="eastAsia"/>
        </w:rPr>
        <w:t>转移注意力；５</w:t>
      </w:r>
      <w:r w:rsidRPr="006834FE">
        <w:rPr>
          <w:rFonts w:ascii="微软雅黑" w:hAnsi="微软雅黑"/>
        </w:rPr>
        <w:t>.</w:t>
      </w:r>
      <w:r w:rsidRPr="006834FE">
        <w:rPr>
          <w:rFonts w:ascii="微软雅黑" w:hAnsi="微软雅黑" w:hint="eastAsia"/>
        </w:rPr>
        <w:t>身心放松</w:t>
      </w:r>
      <w:r>
        <w:rPr>
          <w:rFonts w:ascii="微软雅黑" w:hAnsi="微软雅黑" w:hint="eastAsia"/>
        </w:rPr>
        <w:t>。</w:t>
      </w:r>
    </w:p>
    <w:p w:rsidR="00B77A22" w:rsidRPr="006834FE" w:rsidRDefault="00B77A22" w:rsidP="00B77A22">
      <w:pPr>
        <w:ind w:firstLineChars="200" w:firstLine="440"/>
        <w:rPr>
          <w:rFonts w:ascii="微软雅黑" w:hAnsi="微软雅黑"/>
        </w:rPr>
      </w:pPr>
      <w:r w:rsidRPr="006834FE">
        <w:rPr>
          <w:rFonts w:ascii="微软雅黑" w:hAnsi="微软雅黑"/>
        </w:rPr>
        <w:t>但是仍然存在</w:t>
      </w:r>
      <w:r w:rsidRPr="006834FE">
        <w:rPr>
          <w:rFonts w:ascii="微软雅黑" w:hAnsi="微软雅黑" w:hint="eastAsia"/>
        </w:rPr>
        <w:t>以下问题：</w:t>
      </w:r>
    </w:p>
    <w:p w:rsidR="00B77A22" w:rsidRPr="007E251C" w:rsidRDefault="00B77A22" w:rsidP="00B77A22">
      <w:pPr>
        <w:pStyle w:val="a5"/>
        <w:numPr>
          <w:ilvl w:val="0"/>
          <w:numId w:val="7"/>
        </w:numPr>
        <w:ind w:firstLineChars="0"/>
        <w:rPr>
          <w:rFonts w:ascii="微软雅黑" w:eastAsia="微软雅黑" w:hAnsi="微软雅黑"/>
        </w:rPr>
      </w:pPr>
      <w:r w:rsidRPr="007E251C">
        <w:rPr>
          <w:rFonts w:ascii="微软雅黑" w:eastAsia="微软雅黑" w:hAnsi="微软雅黑" w:hint="eastAsia"/>
        </w:rPr>
        <w:t>缺乏规范的心理精神疾病快速筛查手段来检测和有效评估</w:t>
      </w:r>
      <w:r w:rsidR="0045318C">
        <w:rPr>
          <w:rFonts w:ascii="微软雅黑" w:eastAsia="微软雅黑" w:hAnsi="微软雅黑" w:hint="eastAsia"/>
        </w:rPr>
        <w:t>学生</w:t>
      </w:r>
      <w:r w:rsidRPr="007E251C">
        <w:rPr>
          <w:rFonts w:ascii="微软雅黑" w:eastAsia="微软雅黑" w:hAnsi="微软雅黑" w:hint="eastAsia"/>
        </w:rPr>
        <w:t>们的心理素质。</w:t>
      </w:r>
    </w:p>
    <w:p w:rsidR="00B77A22" w:rsidRPr="007E251C" w:rsidRDefault="00B77A22" w:rsidP="00B77A22">
      <w:pPr>
        <w:pStyle w:val="a5"/>
        <w:numPr>
          <w:ilvl w:val="0"/>
          <w:numId w:val="7"/>
        </w:numPr>
        <w:ind w:firstLineChars="0"/>
        <w:rPr>
          <w:rFonts w:ascii="微软雅黑" w:eastAsia="微软雅黑" w:hAnsi="微软雅黑"/>
        </w:rPr>
      </w:pPr>
      <w:r w:rsidRPr="007E251C">
        <w:rPr>
          <w:rFonts w:ascii="微软雅黑" w:eastAsia="微软雅黑" w:hAnsi="微软雅黑" w:hint="eastAsia"/>
        </w:rPr>
        <w:t>缺少专门的技术管理平台对心理疾病</w:t>
      </w:r>
      <w:r w:rsidR="0045318C">
        <w:rPr>
          <w:rFonts w:ascii="微软雅黑" w:eastAsia="微软雅黑" w:hAnsi="微软雅黑" w:hint="eastAsia"/>
        </w:rPr>
        <w:t>学生</w:t>
      </w:r>
      <w:r w:rsidRPr="007E251C">
        <w:rPr>
          <w:rFonts w:ascii="微软雅黑" w:eastAsia="微软雅黑" w:hAnsi="微软雅黑" w:hint="eastAsia"/>
        </w:rPr>
        <w:t>的辅助管理、康复治疗及综合评估。</w:t>
      </w:r>
    </w:p>
    <w:p w:rsidR="00B77A22" w:rsidRPr="007E251C" w:rsidRDefault="00B77A22" w:rsidP="00B77A22">
      <w:pPr>
        <w:pStyle w:val="a5"/>
        <w:numPr>
          <w:ilvl w:val="0"/>
          <w:numId w:val="7"/>
        </w:numPr>
        <w:ind w:firstLineChars="0"/>
        <w:rPr>
          <w:rFonts w:ascii="微软雅黑" w:eastAsia="微软雅黑" w:hAnsi="微软雅黑"/>
        </w:rPr>
      </w:pPr>
      <w:r w:rsidRPr="007E251C">
        <w:rPr>
          <w:rFonts w:ascii="微软雅黑" w:eastAsia="微软雅黑" w:hAnsi="微软雅黑" w:hint="eastAsia"/>
        </w:rPr>
        <w:t>缺乏全面的筛查预警、评估排查、干预治疗一体化心理健康管理手段。</w:t>
      </w:r>
    </w:p>
    <w:p w:rsidR="00B77A22" w:rsidRPr="007E251C" w:rsidRDefault="00B77A22" w:rsidP="00B77A22">
      <w:pPr>
        <w:pStyle w:val="a5"/>
        <w:numPr>
          <w:ilvl w:val="0"/>
          <w:numId w:val="7"/>
        </w:numPr>
        <w:ind w:firstLineChars="0"/>
        <w:rPr>
          <w:rFonts w:ascii="微软雅黑" w:eastAsia="微软雅黑" w:hAnsi="微软雅黑"/>
        </w:rPr>
      </w:pPr>
      <w:r>
        <w:rPr>
          <w:rFonts w:ascii="微软雅黑" w:eastAsia="微软雅黑" w:hAnsi="微软雅黑" w:hint="eastAsia"/>
        </w:rPr>
        <w:t>部</w:t>
      </w:r>
      <w:r w:rsidRPr="007E251C">
        <w:rPr>
          <w:rFonts w:ascii="微软雅黑" w:eastAsia="微软雅黑" w:hAnsi="微软雅黑" w:hint="eastAsia"/>
        </w:rPr>
        <w:t>、</w:t>
      </w:r>
      <w:r>
        <w:rPr>
          <w:rFonts w:ascii="微软雅黑" w:eastAsia="微软雅黑" w:hAnsi="微软雅黑" w:hint="eastAsia"/>
        </w:rPr>
        <w:t>厅</w:t>
      </w:r>
      <w:r>
        <w:rPr>
          <w:rFonts w:ascii="微软雅黑" w:eastAsia="微软雅黑" w:hAnsi="微软雅黑"/>
        </w:rPr>
        <w:t>、</w:t>
      </w:r>
      <w:r>
        <w:rPr>
          <w:rFonts w:ascii="微软雅黑" w:eastAsia="微软雅黑" w:hAnsi="微软雅黑" w:hint="eastAsia"/>
        </w:rPr>
        <w:t>局</w:t>
      </w:r>
      <w:r w:rsidRPr="007E251C">
        <w:rPr>
          <w:rFonts w:ascii="微软雅黑" w:eastAsia="微软雅黑" w:hAnsi="微软雅黑" w:hint="eastAsia"/>
        </w:rPr>
        <w:t>、</w:t>
      </w:r>
      <w:r>
        <w:rPr>
          <w:rFonts w:ascii="微软雅黑" w:eastAsia="微软雅黑" w:hAnsi="微软雅黑" w:hint="eastAsia"/>
        </w:rPr>
        <w:t>学校</w:t>
      </w:r>
      <w:r w:rsidRPr="007E251C">
        <w:rPr>
          <w:rFonts w:ascii="微软雅黑" w:eastAsia="微软雅黑" w:hAnsi="微软雅黑" w:hint="eastAsia"/>
        </w:rPr>
        <w:t>、连</w:t>
      </w:r>
      <w:r w:rsidRPr="007E251C">
        <w:rPr>
          <w:rFonts w:ascii="微软雅黑" w:eastAsia="微软雅黑" w:hAnsi="微软雅黑"/>
        </w:rPr>
        <w:t>级</w:t>
      </w:r>
      <w:r w:rsidRPr="007E251C">
        <w:rPr>
          <w:rFonts w:ascii="微软雅黑" w:eastAsia="微软雅黑" w:hAnsi="微软雅黑" w:hint="eastAsia"/>
        </w:rPr>
        <w:t>管理</w:t>
      </w:r>
      <w:r>
        <w:rPr>
          <w:rFonts w:ascii="微软雅黑" w:eastAsia="微软雅黑" w:hAnsi="微软雅黑" w:hint="eastAsia"/>
        </w:rPr>
        <w:t>单位不能全面实时掌握各级单位学校学生的</w:t>
      </w:r>
      <w:r w:rsidRPr="007E251C">
        <w:rPr>
          <w:rFonts w:ascii="微软雅黑" w:eastAsia="微软雅黑" w:hAnsi="微软雅黑" w:hint="eastAsia"/>
        </w:rPr>
        <w:t>心理健康情况，确保使其身心健康，可正常进行</w:t>
      </w:r>
      <w:r>
        <w:rPr>
          <w:rFonts w:ascii="微软雅黑" w:eastAsia="微软雅黑" w:hAnsi="微软雅黑" w:hint="eastAsia"/>
        </w:rPr>
        <w:t>学习、生活、健康等</w:t>
      </w:r>
      <w:r w:rsidRPr="007E251C">
        <w:rPr>
          <w:rFonts w:ascii="微软雅黑" w:eastAsia="微软雅黑" w:hAnsi="微软雅黑" w:hint="eastAsia"/>
        </w:rPr>
        <w:t>。</w:t>
      </w:r>
    </w:p>
    <w:p w:rsidR="00B77A22" w:rsidRPr="006834FE" w:rsidRDefault="00B77A22" w:rsidP="00B77A22">
      <w:pPr>
        <w:ind w:firstLineChars="200" w:firstLine="440"/>
        <w:rPr>
          <w:rFonts w:ascii="微软雅黑" w:hAnsi="微软雅黑"/>
        </w:rPr>
      </w:pPr>
      <w:r w:rsidRPr="006834FE">
        <w:rPr>
          <w:rFonts w:ascii="微软雅黑" w:hAnsi="微软雅黑" w:hint="eastAsia"/>
        </w:rPr>
        <w:t>因此，如何利用人工智能</w:t>
      </w:r>
      <w:r>
        <w:rPr>
          <w:rFonts w:ascii="微软雅黑" w:hAnsi="微软雅黑" w:hint="eastAsia"/>
        </w:rPr>
        <w:t>、大数据技术、通过信息化管理平台，掌握心理卫生知识，及时调适学校学生</w:t>
      </w:r>
      <w:r w:rsidRPr="006834FE">
        <w:rPr>
          <w:rFonts w:ascii="微软雅黑" w:hAnsi="微软雅黑" w:hint="eastAsia"/>
        </w:rPr>
        <w:t>不健康的心理，提高心理健</w:t>
      </w:r>
      <w:r>
        <w:rPr>
          <w:rFonts w:ascii="微软雅黑" w:hAnsi="微软雅黑" w:hint="eastAsia"/>
        </w:rPr>
        <w:t>康水平，已经成为我国教育行业</w:t>
      </w:r>
      <w:r w:rsidRPr="006834FE">
        <w:rPr>
          <w:rFonts w:ascii="微软雅黑" w:hAnsi="微软雅黑" w:hint="eastAsia"/>
        </w:rPr>
        <w:t>建设的一项必不可少的重要任务。</w:t>
      </w:r>
    </w:p>
    <w:p w:rsidR="00B77A22" w:rsidRDefault="00B77A22" w:rsidP="00B77A22">
      <w:pPr>
        <w:rPr>
          <w:rFonts w:ascii="微软雅黑" w:hAnsi="微软雅黑"/>
          <w:b/>
          <w:bCs/>
          <w:color w:val="C00000"/>
          <w:sz w:val="28"/>
        </w:rPr>
      </w:pPr>
    </w:p>
    <w:p w:rsidR="00B77A22" w:rsidRPr="006834FE" w:rsidRDefault="00B77A22" w:rsidP="00B77A22">
      <w:pPr>
        <w:rPr>
          <w:rFonts w:ascii="微软雅黑" w:hAnsi="微软雅黑"/>
          <w:color w:val="C00000"/>
          <w:sz w:val="28"/>
        </w:rPr>
      </w:pPr>
      <w:r>
        <w:rPr>
          <w:rFonts w:ascii="微软雅黑" w:hAnsi="微软雅黑" w:hint="eastAsia"/>
          <w:b/>
          <w:bCs/>
          <w:color w:val="C00000"/>
          <w:sz w:val="28"/>
        </w:rPr>
        <w:lastRenderedPageBreak/>
        <w:t>二、</w:t>
      </w:r>
      <w:r w:rsidRPr="006834FE">
        <w:rPr>
          <w:rFonts w:ascii="微软雅黑" w:hAnsi="微软雅黑" w:hint="eastAsia"/>
          <w:b/>
          <w:bCs/>
          <w:color w:val="C00000"/>
          <w:sz w:val="28"/>
        </w:rPr>
        <w:t>传统量表检测的不足</w:t>
      </w:r>
    </w:p>
    <w:p w:rsidR="00B77A22" w:rsidRPr="006834FE" w:rsidRDefault="00B77A22" w:rsidP="00B77A22">
      <w:pPr>
        <w:rPr>
          <w:rFonts w:ascii="微软雅黑" w:hAnsi="微软雅黑"/>
        </w:rPr>
      </w:pPr>
      <w:r>
        <w:rPr>
          <w:rFonts w:ascii="微软雅黑" w:hAnsi="微软雅黑" w:hint="eastAsia"/>
          <w:b/>
          <w:bCs/>
        </w:rPr>
        <w:t>1</w:t>
      </w:r>
      <w:r w:rsidRPr="006834FE">
        <w:rPr>
          <w:rFonts w:ascii="微软雅黑" w:hAnsi="微软雅黑" w:hint="eastAsia"/>
          <w:b/>
          <w:bCs/>
        </w:rPr>
        <w:t>、量表的适用性有待考证</w:t>
      </w:r>
    </w:p>
    <w:p w:rsidR="00B77A22" w:rsidRPr="006834FE" w:rsidRDefault="00B77A22" w:rsidP="00B77A22">
      <w:pPr>
        <w:widowControl w:val="0"/>
        <w:numPr>
          <w:ilvl w:val="0"/>
          <w:numId w:val="1"/>
        </w:numPr>
        <w:adjustRightInd/>
        <w:snapToGrid/>
        <w:spacing w:after="0"/>
        <w:jc w:val="both"/>
        <w:rPr>
          <w:rFonts w:ascii="微软雅黑" w:hAnsi="微软雅黑"/>
        </w:rPr>
      </w:pPr>
      <w:r w:rsidRPr="006834FE">
        <w:rPr>
          <w:rFonts w:ascii="微软雅黑" w:hAnsi="微软雅黑" w:hint="eastAsia"/>
        </w:rPr>
        <w:t>当前大多使用量表（</w:t>
      </w:r>
      <w:r w:rsidRPr="006834FE">
        <w:rPr>
          <w:rFonts w:ascii="微软雅黑" w:hAnsi="微软雅黑"/>
        </w:rPr>
        <w:t xml:space="preserve"> SCL-90</w:t>
      </w:r>
      <w:r w:rsidRPr="006834FE">
        <w:rPr>
          <w:rFonts w:ascii="微软雅黑" w:hAnsi="微软雅黑" w:hint="eastAsia"/>
        </w:rPr>
        <w:t>、</w:t>
      </w:r>
      <w:r w:rsidRPr="006834FE">
        <w:rPr>
          <w:rFonts w:ascii="微软雅黑" w:hAnsi="微软雅黑"/>
        </w:rPr>
        <w:t>UPI</w:t>
      </w:r>
      <w:r w:rsidRPr="006834FE">
        <w:rPr>
          <w:rFonts w:ascii="微软雅黑" w:hAnsi="微软雅黑" w:hint="eastAsia"/>
        </w:rPr>
        <w:t>、</w:t>
      </w:r>
      <w:r w:rsidRPr="006834FE">
        <w:rPr>
          <w:rFonts w:ascii="微软雅黑" w:hAnsi="微软雅黑"/>
        </w:rPr>
        <w:t>EPQ</w:t>
      </w:r>
      <w:r w:rsidRPr="006834FE">
        <w:rPr>
          <w:rFonts w:ascii="微软雅黑" w:hAnsi="微软雅黑" w:hint="eastAsia"/>
        </w:rPr>
        <w:t>、</w:t>
      </w:r>
      <w:r w:rsidRPr="006834FE">
        <w:rPr>
          <w:rFonts w:ascii="微软雅黑" w:hAnsi="微软雅黑"/>
        </w:rPr>
        <w:t>16PF</w:t>
      </w:r>
      <w:r>
        <w:rPr>
          <w:rFonts w:ascii="微软雅黑" w:hAnsi="微软雅黑" w:hint="eastAsia"/>
        </w:rPr>
        <w:t>等）多为国外翻译，不能完全反映我国教育</w:t>
      </w:r>
      <w:r w:rsidRPr="006834FE">
        <w:rPr>
          <w:rFonts w:ascii="微软雅黑" w:hAnsi="微软雅黑" w:hint="eastAsia"/>
        </w:rPr>
        <w:t>特点</w:t>
      </w:r>
    </w:p>
    <w:p w:rsidR="00B77A22" w:rsidRPr="006834FE" w:rsidRDefault="00B77A22" w:rsidP="00B77A22">
      <w:pPr>
        <w:widowControl w:val="0"/>
        <w:numPr>
          <w:ilvl w:val="0"/>
          <w:numId w:val="1"/>
        </w:numPr>
        <w:adjustRightInd/>
        <w:snapToGrid/>
        <w:spacing w:after="0"/>
        <w:jc w:val="both"/>
        <w:rPr>
          <w:rFonts w:ascii="微软雅黑" w:hAnsi="微软雅黑"/>
        </w:rPr>
      </w:pPr>
      <w:r w:rsidRPr="006834FE">
        <w:rPr>
          <w:rFonts w:ascii="微软雅黑" w:hAnsi="微软雅黑" w:hint="eastAsia"/>
        </w:rPr>
        <w:t>测试时间长，需20</w:t>
      </w:r>
      <w:r w:rsidRPr="006834FE">
        <w:rPr>
          <w:rFonts w:ascii="微软雅黑" w:hAnsi="微软雅黑"/>
        </w:rPr>
        <w:t>-</w:t>
      </w:r>
      <w:r w:rsidRPr="006834FE">
        <w:rPr>
          <w:rFonts w:ascii="微软雅黑" w:hAnsi="微软雅黑" w:hint="eastAsia"/>
        </w:rPr>
        <w:t>100分钟，被测人员最后疲于答卷</w:t>
      </w:r>
    </w:p>
    <w:p w:rsidR="00B77A22" w:rsidRPr="006834FE" w:rsidRDefault="00B77A22" w:rsidP="00B77A22">
      <w:pPr>
        <w:rPr>
          <w:rFonts w:ascii="微软雅黑" w:hAnsi="微软雅黑"/>
        </w:rPr>
      </w:pPr>
      <w:r>
        <w:rPr>
          <w:rFonts w:ascii="微软雅黑" w:hAnsi="微软雅黑" w:hint="eastAsia"/>
          <w:b/>
          <w:bCs/>
        </w:rPr>
        <w:t>2</w:t>
      </w:r>
      <w:r w:rsidRPr="006834FE">
        <w:rPr>
          <w:rFonts w:ascii="微软雅黑" w:hAnsi="微软雅黑" w:hint="eastAsia"/>
          <w:b/>
          <w:bCs/>
        </w:rPr>
        <w:t>、筛查标准设定的科学性有待检验</w:t>
      </w:r>
    </w:p>
    <w:p w:rsidR="00B77A22" w:rsidRPr="006834FE" w:rsidRDefault="00B77A22" w:rsidP="00B77A22">
      <w:pPr>
        <w:widowControl w:val="0"/>
        <w:numPr>
          <w:ilvl w:val="0"/>
          <w:numId w:val="2"/>
        </w:numPr>
        <w:adjustRightInd/>
        <w:snapToGrid/>
        <w:spacing w:after="0"/>
        <w:jc w:val="both"/>
        <w:rPr>
          <w:rFonts w:ascii="微软雅黑" w:hAnsi="微软雅黑"/>
        </w:rPr>
      </w:pPr>
      <w:r w:rsidRPr="006834FE">
        <w:rPr>
          <w:rFonts w:ascii="微软雅黑" w:hAnsi="微软雅黑" w:hint="eastAsia"/>
        </w:rPr>
        <w:t>只有部分工具给出了明确的筛出标准</w:t>
      </w:r>
    </w:p>
    <w:p w:rsidR="00B77A22" w:rsidRPr="006834FE" w:rsidRDefault="00B77A22" w:rsidP="00B77A22">
      <w:pPr>
        <w:widowControl w:val="0"/>
        <w:numPr>
          <w:ilvl w:val="0"/>
          <w:numId w:val="2"/>
        </w:numPr>
        <w:adjustRightInd/>
        <w:snapToGrid/>
        <w:spacing w:after="0"/>
        <w:jc w:val="both"/>
        <w:rPr>
          <w:rFonts w:ascii="微软雅黑" w:hAnsi="微软雅黑"/>
        </w:rPr>
      </w:pPr>
      <w:r w:rsidRPr="006834FE">
        <w:rPr>
          <w:rFonts w:ascii="微软雅黑" w:hAnsi="微软雅黑" w:hint="eastAsia"/>
        </w:rPr>
        <w:t>对国外引进问卷筛查标准确立缺乏依据和检验</w:t>
      </w:r>
    </w:p>
    <w:p w:rsidR="00B77A22" w:rsidRPr="006834FE" w:rsidRDefault="00B77A22" w:rsidP="00B77A22">
      <w:pPr>
        <w:widowControl w:val="0"/>
        <w:numPr>
          <w:ilvl w:val="0"/>
          <w:numId w:val="2"/>
        </w:numPr>
        <w:adjustRightInd/>
        <w:snapToGrid/>
        <w:spacing w:after="0"/>
        <w:jc w:val="both"/>
        <w:rPr>
          <w:rFonts w:ascii="微软雅黑" w:hAnsi="微软雅黑"/>
        </w:rPr>
      </w:pPr>
      <w:r w:rsidRPr="006834FE">
        <w:rPr>
          <w:rFonts w:ascii="微软雅黑" w:hAnsi="微软雅黑" w:hint="eastAsia"/>
        </w:rPr>
        <w:t>部分筛查标准</w:t>
      </w:r>
      <w:r>
        <w:rPr>
          <w:rFonts w:ascii="微软雅黑" w:hAnsi="微软雅黑" w:hint="eastAsia"/>
        </w:rPr>
        <w:t>实际</w:t>
      </w:r>
      <w:r w:rsidRPr="006834FE">
        <w:rPr>
          <w:rFonts w:ascii="微软雅黑" w:hAnsi="微软雅黑" w:hint="eastAsia"/>
        </w:rPr>
        <w:t>应用中准确性低，状况混乱</w:t>
      </w:r>
    </w:p>
    <w:p w:rsidR="00B77A22" w:rsidRPr="006834FE" w:rsidRDefault="00B77A22" w:rsidP="00B77A22">
      <w:pPr>
        <w:rPr>
          <w:rFonts w:ascii="微软雅黑" w:hAnsi="微软雅黑"/>
        </w:rPr>
      </w:pPr>
      <w:r>
        <w:rPr>
          <w:rFonts w:ascii="微软雅黑" w:hAnsi="微软雅黑" w:hint="eastAsia"/>
          <w:b/>
          <w:bCs/>
        </w:rPr>
        <w:t>3</w:t>
      </w:r>
      <w:r w:rsidRPr="006834FE">
        <w:rPr>
          <w:rFonts w:ascii="微软雅黑" w:hAnsi="微软雅黑" w:hint="eastAsia"/>
          <w:b/>
          <w:bCs/>
        </w:rPr>
        <w:t>、测查结果的解释依据不足</w:t>
      </w:r>
    </w:p>
    <w:p w:rsidR="00B77A22" w:rsidRPr="006834FE" w:rsidRDefault="00B77A22" w:rsidP="00B77A22">
      <w:pPr>
        <w:widowControl w:val="0"/>
        <w:numPr>
          <w:ilvl w:val="0"/>
          <w:numId w:val="3"/>
        </w:numPr>
        <w:adjustRightInd/>
        <w:snapToGrid/>
        <w:spacing w:after="0"/>
        <w:jc w:val="both"/>
        <w:rPr>
          <w:rFonts w:ascii="微软雅黑" w:hAnsi="微软雅黑"/>
        </w:rPr>
      </w:pPr>
      <w:r w:rsidRPr="006834FE">
        <w:rPr>
          <w:rFonts w:ascii="微软雅黑" w:hAnsi="微软雅黑" w:hint="eastAsia"/>
        </w:rPr>
        <w:t>目前常用的筛查工具中大多没有规范地建立全国常模</w:t>
      </w:r>
    </w:p>
    <w:p w:rsidR="00B77A22" w:rsidRPr="006834FE" w:rsidRDefault="00B77A22" w:rsidP="00B77A22">
      <w:pPr>
        <w:widowControl w:val="0"/>
        <w:numPr>
          <w:ilvl w:val="0"/>
          <w:numId w:val="3"/>
        </w:numPr>
        <w:adjustRightInd/>
        <w:snapToGrid/>
        <w:spacing w:after="0"/>
        <w:jc w:val="both"/>
        <w:rPr>
          <w:rFonts w:ascii="微软雅黑" w:hAnsi="微软雅黑"/>
        </w:rPr>
      </w:pPr>
      <w:r w:rsidRPr="006834FE">
        <w:rPr>
          <w:rFonts w:ascii="微软雅黑" w:hAnsi="微软雅黑" w:hint="eastAsia"/>
        </w:rPr>
        <w:t>不利于了解被测人员心理健康水平所处的相对位置</w:t>
      </w:r>
    </w:p>
    <w:p w:rsidR="00B77A22" w:rsidRPr="006834FE" w:rsidRDefault="00B77A22" w:rsidP="00B77A22">
      <w:pPr>
        <w:widowControl w:val="0"/>
        <w:numPr>
          <w:ilvl w:val="0"/>
          <w:numId w:val="3"/>
        </w:numPr>
        <w:adjustRightInd/>
        <w:snapToGrid/>
        <w:spacing w:after="0"/>
        <w:jc w:val="both"/>
        <w:rPr>
          <w:rFonts w:ascii="微软雅黑" w:hAnsi="微软雅黑"/>
        </w:rPr>
      </w:pPr>
      <w:r w:rsidRPr="006834FE">
        <w:rPr>
          <w:rFonts w:ascii="微软雅黑" w:hAnsi="微软雅黑" w:hint="eastAsia"/>
        </w:rPr>
        <w:t>对测评结果的解释缺乏依据</w:t>
      </w:r>
    </w:p>
    <w:p w:rsidR="00B77A22" w:rsidRPr="006834FE" w:rsidRDefault="00B77A22" w:rsidP="00B77A22">
      <w:pPr>
        <w:widowControl w:val="0"/>
        <w:numPr>
          <w:ilvl w:val="0"/>
          <w:numId w:val="3"/>
        </w:numPr>
        <w:adjustRightInd/>
        <w:snapToGrid/>
        <w:spacing w:after="0"/>
        <w:jc w:val="both"/>
        <w:rPr>
          <w:rFonts w:ascii="微软雅黑" w:hAnsi="微软雅黑"/>
        </w:rPr>
      </w:pPr>
      <w:r w:rsidRPr="006834FE">
        <w:rPr>
          <w:rFonts w:ascii="微软雅黑" w:hAnsi="微软雅黑" w:hint="eastAsia"/>
        </w:rPr>
        <w:t>部分量表既有常模过于陈旧</w:t>
      </w:r>
    </w:p>
    <w:p w:rsidR="00B77A22" w:rsidRPr="006834FE" w:rsidRDefault="00B77A22" w:rsidP="00B77A22">
      <w:pPr>
        <w:rPr>
          <w:rFonts w:ascii="微软雅黑" w:hAnsi="微软雅黑"/>
        </w:rPr>
      </w:pPr>
      <w:r>
        <w:rPr>
          <w:rFonts w:ascii="微软雅黑" w:hAnsi="微软雅黑" w:hint="eastAsia"/>
          <w:b/>
          <w:bCs/>
        </w:rPr>
        <w:t>4</w:t>
      </w:r>
      <w:r w:rsidRPr="006834FE">
        <w:rPr>
          <w:rFonts w:ascii="微软雅黑" w:hAnsi="微软雅黑" w:hint="eastAsia"/>
          <w:b/>
          <w:bCs/>
        </w:rPr>
        <w:t>、使用工具不一，结果难以统一比较</w:t>
      </w:r>
    </w:p>
    <w:p w:rsidR="00B77A22" w:rsidRPr="006834FE" w:rsidRDefault="00B77A22" w:rsidP="00B77A22">
      <w:pPr>
        <w:widowControl w:val="0"/>
        <w:numPr>
          <w:ilvl w:val="0"/>
          <w:numId w:val="4"/>
        </w:numPr>
        <w:adjustRightInd/>
        <w:snapToGrid/>
        <w:spacing w:after="0"/>
        <w:jc w:val="both"/>
        <w:rPr>
          <w:rFonts w:ascii="微软雅黑" w:hAnsi="微软雅黑"/>
        </w:rPr>
      </w:pPr>
      <w:r w:rsidRPr="006834FE">
        <w:rPr>
          <w:rFonts w:ascii="微软雅黑" w:hAnsi="微软雅黑" w:hint="eastAsia"/>
        </w:rPr>
        <w:t>各</w:t>
      </w:r>
      <w:r>
        <w:rPr>
          <w:rFonts w:ascii="微软雅黑" w:hAnsi="微软雅黑" w:hint="eastAsia"/>
        </w:rPr>
        <w:t>地区教育厅</w:t>
      </w:r>
      <w:r w:rsidRPr="006834FE">
        <w:rPr>
          <w:rFonts w:ascii="微软雅黑" w:hAnsi="微软雅黑" w:hint="eastAsia"/>
        </w:rPr>
        <w:t>、</w:t>
      </w:r>
      <w:r>
        <w:rPr>
          <w:rFonts w:ascii="微软雅黑" w:hAnsi="微软雅黑" w:hint="eastAsia"/>
        </w:rPr>
        <w:t>教育局</w:t>
      </w:r>
      <w:r w:rsidRPr="006834FE">
        <w:rPr>
          <w:rFonts w:ascii="微软雅黑" w:hAnsi="微软雅黑" w:hint="eastAsia"/>
        </w:rPr>
        <w:t>、</w:t>
      </w:r>
      <w:r>
        <w:rPr>
          <w:rFonts w:ascii="微软雅黑" w:hAnsi="微软雅黑" w:hint="eastAsia"/>
        </w:rPr>
        <w:t>下分管学校</w:t>
      </w:r>
      <w:r w:rsidRPr="008E3C8F">
        <w:rPr>
          <w:rFonts w:ascii="微软雅黑" w:hAnsi="微软雅黑"/>
        </w:rPr>
        <w:t>单位</w:t>
      </w:r>
      <w:r w:rsidRPr="006834FE">
        <w:rPr>
          <w:rFonts w:ascii="微软雅黑" w:hAnsi="微软雅黑" w:hint="eastAsia"/>
        </w:rPr>
        <w:t>，用于筛查</w:t>
      </w:r>
      <w:r>
        <w:rPr>
          <w:rFonts w:ascii="微软雅黑" w:hAnsi="微软雅黑" w:hint="eastAsia"/>
        </w:rPr>
        <w:t>学校学生的</w:t>
      </w:r>
      <w:r w:rsidRPr="006834FE">
        <w:rPr>
          <w:rFonts w:ascii="微软雅黑" w:hAnsi="微软雅黑" w:hint="eastAsia"/>
        </w:rPr>
        <w:t>心理问题的工具不统一</w:t>
      </w:r>
    </w:p>
    <w:p w:rsidR="00B77A22" w:rsidRPr="006834FE" w:rsidRDefault="00B77A22" w:rsidP="00B77A22">
      <w:pPr>
        <w:widowControl w:val="0"/>
        <w:numPr>
          <w:ilvl w:val="0"/>
          <w:numId w:val="4"/>
        </w:numPr>
        <w:adjustRightInd/>
        <w:snapToGrid/>
        <w:spacing w:after="0"/>
        <w:jc w:val="both"/>
        <w:rPr>
          <w:rFonts w:ascii="微软雅黑" w:hAnsi="微软雅黑"/>
        </w:rPr>
      </w:pPr>
      <w:r w:rsidRPr="006834FE">
        <w:rPr>
          <w:rFonts w:ascii="微软雅黑" w:hAnsi="微软雅黑" w:hint="eastAsia"/>
        </w:rPr>
        <w:t>不利于各</w:t>
      </w:r>
      <w:r>
        <w:rPr>
          <w:rFonts w:ascii="微软雅黑" w:hAnsi="微软雅黑" w:hint="eastAsia"/>
        </w:rPr>
        <w:t>地区教育厅</w:t>
      </w:r>
      <w:r w:rsidRPr="006834FE">
        <w:rPr>
          <w:rFonts w:ascii="微软雅黑" w:hAnsi="微软雅黑" w:hint="eastAsia"/>
        </w:rPr>
        <w:t>、</w:t>
      </w:r>
      <w:r>
        <w:rPr>
          <w:rFonts w:ascii="微软雅黑" w:hAnsi="微软雅黑" w:hint="eastAsia"/>
        </w:rPr>
        <w:t>教育局</w:t>
      </w:r>
      <w:r w:rsidRPr="006834FE">
        <w:rPr>
          <w:rFonts w:ascii="微软雅黑" w:hAnsi="微软雅黑" w:hint="eastAsia"/>
        </w:rPr>
        <w:t>、</w:t>
      </w:r>
      <w:r>
        <w:rPr>
          <w:rFonts w:ascii="微软雅黑" w:hAnsi="微软雅黑" w:hint="eastAsia"/>
        </w:rPr>
        <w:t>下分管学校</w:t>
      </w:r>
      <w:r w:rsidRPr="008E3C8F">
        <w:rPr>
          <w:rFonts w:ascii="微软雅黑" w:hAnsi="微软雅黑"/>
        </w:rPr>
        <w:t>单位</w:t>
      </w:r>
      <w:r>
        <w:rPr>
          <w:rFonts w:ascii="微软雅黑" w:hAnsi="微软雅黑" w:hint="eastAsia"/>
        </w:rPr>
        <w:t>了解和掌握学校学生的</w:t>
      </w:r>
      <w:r w:rsidRPr="006834FE">
        <w:rPr>
          <w:rFonts w:ascii="微软雅黑" w:hAnsi="微软雅黑" w:hint="eastAsia"/>
        </w:rPr>
        <w:t>心理健康现状</w:t>
      </w:r>
    </w:p>
    <w:p w:rsidR="00B77A22" w:rsidRPr="00FD5E1C" w:rsidRDefault="00B77A22" w:rsidP="00B77A22">
      <w:pPr>
        <w:pStyle w:val="a5"/>
        <w:numPr>
          <w:ilvl w:val="0"/>
          <w:numId w:val="5"/>
        </w:numPr>
        <w:ind w:firstLineChars="0"/>
        <w:rPr>
          <w:rFonts w:ascii="微软雅黑" w:eastAsia="微软雅黑" w:hAnsi="微软雅黑"/>
          <w:b/>
          <w:bCs/>
          <w:color w:val="C00000"/>
          <w:sz w:val="28"/>
        </w:rPr>
      </w:pPr>
      <w:r w:rsidRPr="00FD5E1C">
        <w:rPr>
          <w:rFonts w:ascii="微软雅黑" w:eastAsia="微软雅黑" w:hAnsi="微软雅黑" w:hint="eastAsia"/>
          <w:b/>
          <w:bCs/>
          <w:color w:val="C00000"/>
          <w:sz w:val="28"/>
        </w:rPr>
        <w:t>产品及解决方案</w:t>
      </w:r>
    </w:p>
    <w:p w:rsidR="00B77A22" w:rsidRDefault="00B77A22" w:rsidP="00B77A22">
      <w:pPr>
        <w:pStyle w:val="a5"/>
        <w:ind w:left="720" w:firstLineChars="0" w:firstLine="0"/>
        <w:rPr>
          <w:rFonts w:ascii="微软雅黑" w:eastAsia="微软雅黑" w:hAnsi="微软雅黑"/>
          <w:b/>
          <w:bCs/>
          <w:color w:val="C00000"/>
          <w:sz w:val="28"/>
        </w:rPr>
      </w:pPr>
      <w:r w:rsidRPr="009B007A">
        <w:rPr>
          <w:rFonts w:ascii="微软雅黑" w:eastAsia="微软雅黑" w:hAnsi="微软雅黑"/>
          <w:b/>
          <w:bCs/>
          <w:noProof/>
          <w:color w:val="C00000"/>
          <w:sz w:val="28"/>
        </w:rPr>
        <w:drawing>
          <wp:inline distT="0" distB="0" distL="0" distR="0">
            <wp:extent cx="3086100" cy="2200275"/>
            <wp:effectExtent l="19050" t="0" r="0" b="0"/>
            <wp:docPr id="5"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79263" cy="2927604"/>
                      <a:chOff x="5832347" y="3142488"/>
                      <a:chExt cx="4779263" cy="2927604"/>
                    </a:xfrm>
                  </a:grpSpPr>
                  <a:sp>
                    <a:nvSpPr>
                      <a:cNvPr id="11" name="object 11"/>
                      <a:cNvSpPr/>
                    </a:nvSpPr>
                    <a:spPr>
                      <a:xfrm>
                        <a:off x="5832347" y="3142488"/>
                        <a:ext cx="4779263" cy="2927604"/>
                      </a:xfrm>
                      <a:prstGeom prst="rect">
                        <a:avLst/>
                      </a:prstGeom>
                      <a:blipFill>
                        <a:blip r:embed="rId7" cstate="print"/>
                        <a:stretch>
                          <a:fillRect/>
                        </a:stretch>
                      </a:blipFill>
                    </a:spPr>
                    <a:txSp>
                      <a:txBody>
                        <a:bodyPr wrap="square" lIns="0" tIns="0" rIns="0" bIns="0" rtlCol="0"/>
                        <a:lstStyle>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Pr="009B007A">
        <w:rPr>
          <w:rFonts w:ascii="微软雅黑" w:eastAsia="微软雅黑" w:hAnsi="微软雅黑"/>
          <w:b/>
          <w:bCs/>
          <w:noProof/>
          <w:color w:val="C00000"/>
          <w:sz w:val="28"/>
        </w:rPr>
        <w:lastRenderedPageBreak/>
        <w:drawing>
          <wp:inline distT="0" distB="0" distL="0" distR="0">
            <wp:extent cx="3086100" cy="1676400"/>
            <wp:effectExtent l="19050" t="0" r="0" b="0"/>
            <wp:docPr id="6"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18204" cy="2939796"/>
                      <a:chOff x="1728216" y="3121151"/>
                      <a:chExt cx="3918204" cy="2939796"/>
                    </a:xfrm>
                  </a:grpSpPr>
                  <a:sp>
                    <a:nvSpPr>
                      <a:cNvPr id="10" name="object 10"/>
                      <a:cNvSpPr/>
                    </a:nvSpPr>
                    <a:spPr>
                      <a:xfrm>
                        <a:off x="1728216" y="3121151"/>
                        <a:ext cx="3918204" cy="2939796"/>
                      </a:xfrm>
                      <a:prstGeom prst="rect">
                        <a:avLst/>
                      </a:prstGeom>
                      <a:blipFill>
                        <a:blip r:embed="rId8" cstate="print"/>
                        <a:stretch>
                          <a:fillRect/>
                        </a:stretch>
                      </a:blipFill>
                    </a:spPr>
                    <a:txSp>
                      <a:txBody>
                        <a:bodyPr wrap="square" lIns="0" tIns="0" rIns="0" bIns="0" rtlCol="0"/>
                        <a:lstStyle>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B77A22" w:rsidRDefault="00B77A22" w:rsidP="00B77A22">
      <w:pPr>
        <w:pStyle w:val="a5"/>
        <w:ind w:left="720"/>
        <w:rPr>
          <w:rFonts w:ascii="微软雅黑" w:eastAsia="微软雅黑" w:hAnsi="微软雅黑"/>
          <w:bCs/>
          <w:szCs w:val="21"/>
        </w:rPr>
      </w:pPr>
      <w:r w:rsidRPr="009B007A">
        <w:rPr>
          <w:rFonts w:ascii="微软雅黑" w:eastAsia="微软雅黑" w:hAnsi="微软雅黑"/>
          <w:bCs/>
          <w:szCs w:val="21"/>
        </w:rPr>
        <w:t>通过非接触式的实时视频数据采集技术，结合心理学、生理学等技术，通过对被测试 人员</w:t>
      </w:r>
      <w:r w:rsidRPr="009B007A">
        <w:rPr>
          <w:rFonts w:ascii="微软雅黑" w:eastAsia="微软雅黑" w:hAnsi="微软雅黑" w:hint="eastAsia"/>
          <w:bCs/>
          <w:szCs w:val="21"/>
        </w:rPr>
        <w:t>1</w:t>
      </w:r>
      <w:r w:rsidRPr="009B007A">
        <w:rPr>
          <w:rFonts w:ascii="微软雅黑" w:eastAsia="微软雅黑" w:hAnsi="微软雅黑"/>
          <w:bCs/>
          <w:szCs w:val="21"/>
        </w:rPr>
        <w:t>分钟的测试，能够获取相关心理</w:t>
      </w:r>
      <w:r w:rsidRPr="009B007A">
        <w:rPr>
          <w:rFonts w:ascii="微软雅黑" w:eastAsia="微软雅黑" w:hAnsi="微软雅黑" w:hint="eastAsia"/>
          <w:bCs/>
          <w:szCs w:val="21"/>
        </w:rPr>
        <w:t>/</w:t>
      </w:r>
      <w:r w:rsidRPr="009B007A">
        <w:rPr>
          <w:rFonts w:ascii="微软雅黑" w:eastAsia="微软雅黑" w:hAnsi="微软雅黑"/>
          <w:bCs/>
          <w:szCs w:val="21"/>
        </w:rPr>
        <w:t>生理指标。帮助被测试人员了解自己的心理健 康状况，并且引起人们重视心理健康，从而在工作、学习、生活当中提高身心健康。 并且通过定期测试，能够获取个体、团体标准，准确的进行心理危机预警，显示被测 人员心理危机测试报告，提醒心理医生重点关注。</w:t>
      </w:r>
    </w:p>
    <w:p w:rsidR="00B77A22" w:rsidRDefault="00B77A22" w:rsidP="00B77A22">
      <w:pPr>
        <w:rPr>
          <w:rFonts w:ascii="微软雅黑" w:hAnsi="微软雅黑"/>
          <w:bCs/>
          <w:szCs w:val="21"/>
        </w:rPr>
      </w:pPr>
      <w:r>
        <w:rPr>
          <w:rFonts w:ascii="微软雅黑" w:hAnsi="微软雅黑" w:hint="eastAsia"/>
          <w:bCs/>
          <w:szCs w:val="21"/>
        </w:rPr>
        <w:t xml:space="preserve">       </w:t>
      </w:r>
      <w:r w:rsidRPr="009B007A">
        <w:rPr>
          <w:rFonts w:ascii="微软雅黑" w:hAnsi="微软雅黑"/>
          <w:bCs/>
          <w:noProof/>
          <w:szCs w:val="21"/>
        </w:rPr>
        <w:drawing>
          <wp:inline distT="0" distB="0" distL="0" distR="0">
            <wp:extent cx="5486400" cy="1687195"/>
            <wp:effectExtent l="19050" t="0" r="0" b="0"/>
            <wp:docPr id="9"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39600" cy="3701796"/>
                      <a:chOff x="76200" y="1304544"/>
                      <a:chExt cx="12039600" cy="3701796"/>
                    </a:xfrm>
                  </a:grpSpPr>
                  <a:sp>
                    <a:nvSpPr>
                      <a:cNvPr id="9" name="object 9"/>
                      <a:cNvSpPr/>
                    </a:nvSpPr>
                    <a:spPr>
                      <a:xfrm>
                        <a:off x="76200" y="1304544"/>
                        <a:ext cx="12039600" cy="3701796"/>
                      </a:xfrm>
                      <a:prstGeom prst="rect">
                        <a:avLst/>
                      </a:prstGeom>
                      <a:blipFill>
                        <a:blip r:embed="rId9" cstate="print"/>
                        <a:stretch>
                          <a:fillRect/>
                        </a:stretch>
                      </a:blipFill>
                    </a:spPr>
                    <a:txSp>
                      <a:txBody>
                        <a:bodyPr wrap="square" lIns="0" tIns="0" rIns="0" bIns="0" rtlCol="0"/>
                        <a:lstStyle>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B77A22" w:rsidRPr="009B007A" w:rsidRDefault="00B77A22" w:rsidP="00B77A22">
      <w:pPr>
        <w:rPr>
          <w:rFonts w:ascii="微软雅黑" w:hAnsi="微软雅黑"/>
          <w:bCs/>
          <w:szCs w:val="21"/>
        </w:rPr>
      </w:pPr>
      <w:r>
        <w:rPr>
          <w:rFonts w:ascii="微软雅黑" w:hAnsi="微软雅黑" w:hint="eastAsia"/>
          <w:bCs/>
          <w:szCs w:val="21"/>
        </w:rPr>
        <w:t xml:space="preserve">       </w:t>
      </w:r>
      <w:r>
        <w:rPr>
          <w:rFonts w:ascii="微软雅黑" w:hAnsi="微软雅黑" w:hint="eastAsia"/>
          <w:bCs/>
          <w:noProof/>
          <w:szCs w:val="21"/>
        </w:rPr>
        <w:drawing>
          <wp:inline distT="0" distB="0" distL="0" distR="0">
            <wp:extent cx="6464116" cy="273018"/>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574014" cy="277660"/>
                    </a:xfrm>
                    <a:prstGeom prst="rect">
                      <a:avLst/>
                    </a:prstGeom>
                    <a:noFill/>
                    <a:ln w="9525">
                      <a:noFill/>
                      <a:miter lim="800000"/>
                      <a:headEnd/>
                      <a:tailEnd/>
                    </a:ln>
                  </pic:spPr>
                </pic:pic>
              </a:graphicData>
            </a:graphic>
          </wp:inline>
        </w:drawing>
      </w:r>
    </w:p>
    <w:p w:rsidR="00B77A22" w:rsidRDefault="00B77A22" w:rsidP="00B77A22">
      <w:pPr>
        <w:rPr>
          <w:rFonts w:ascii="微软雅黑" w:hAnsi="微软雅黑"/>
          <w:b/>
          <w:bCs/>
          <w:color w:val="C00000"/>
          <w:sz w:val="28"/>
        </w:rPr>
      </w:pPr>
    </w:p>
    <w:p w:rsidR="00B77A22" w:rsidRPr="00B675C4" w:rsidRDefault="00B77A22" w:rsidP="00B77A22">
      <w:pPr>
        <w:rPr>
          <w:rFonts w:ascii="微软雅黑" w:hAnsi="微软雅黑"/>
          <w:b/>
          <w:bCs/>
          <w:color w:val="C00000"/>
          <w:sz w:val="24"/>
          <w:szCs w:val="24"/>
        </w:rPr>
      </w:pPr>
      <w:r w:rsidRPr="00B675C4">
        <w:rPr>
          <w:rFonts w:ascii="微软雅黑" w:hAnsi="微软雅黑" w:hint="eastAsia"/>
          <w:b/>
          <w:bCs/>
          <w:color w:val="C00000"/>
          <w:sz w:val="24"/>
          <w:szCs w:val="24"/>
        </w:rPr>
        <w:t>1.1产品特点：</w:t>
      </w:r>
    </w:p>
    <w:p w:rsidR="00B77A22" w:rsidRDefault="00B77A22" w:rsidP="00B77A22">
      <w:pPr>
        <w:rPr>
          <w:rFonts w:ascii="微软雅黑" w:hAnsi="微软雅黑"/>
          <w:b/>
          <w:bCs/>
          <w:color w:val="C00000"/>
          <w:sz w:val="28"/>
        </w:rPr>
      </w:pPr>
      <w:r w:rsidRPr="009B007A">
        <w:rPr>
          <w:rFonts w:ascii="微软雅黑" w:hAnsi="微软雅黑" w:hint="eastAsia"/>
          <w:b/>
          <w:bCs/>
          <w:color w:val="C00000"/>
          <w:sz w:val="24"/>
          <w:szCs w:val="24"/>
        </w:rPr>
        <w:t>简单易懂</w:t>
      </w:r>
      <w:r>
        <w:rPr>
          <w:rFonts w:ascii="微软雅黑" w:hAnsi="微软雅黑" w:hint="eastAsia"/>
          <w:b/>
          <w:bCs/>
          <w:color w:val="C00000"/>
          <w:sz w:val="28"/>
        </w:rPr>
        <w:t>：</w:t>
      </w:r>
      <w:r w:rsidRPr="009B007A">
        <w:rPr>
          <w:rFonts w:ascii="微软雅黑" w:hAnsi="微软雅黑"/>
          <w:b/>
          <w:bCs/>
          <w:szCs w:val="21"/>
        </w:rPr>
        <w:t>检测只需要1分钟，就可以使心理状态可视化，全程不需要问诊及填表格</w:t>
      </w:r>
      <w:r w:rsidRPr="009B007A">
        <w:rPr>
          <w:rFonts w:ascii="微软雅黑" w:hAnsi="微软雅黑" w:hint="eastAsia"/>
          <w:b/>
          <w:bCs/>
          <w:sz w:val="28"/>
        </w:rPr>
        <w:t>。</w:t>
      </w:r>
    </w:p>
    <w:p w:rsidR="00B77A22" w:rsidRPr="009B007A" w:rsidRDefault="00B77A22" w:rsidP="00B77A22">
      <w:pPr>
        <w:rPr>
          <w:rFonts w:ascii="微软雅黑" w:hAnsi="微软雅黑"/>
          <w:b/>
          <w:bCs/>
          <w:color w:val="C00000"/>
          <w:szCs w:val="21"/>
        </w:rPr>
      </w:pPr>
      <w:r w:rsidRPr="009B007A">
        <w:rPr>
          <w:rFonts w:ascii="微软雅黑" w:hAnsi="微软雅黑" w:hint="eastAsia"/>
          <w:b/>
          <w:bCs/>
          <w:color w:val="C00000"/>
          <w:sz w:val="24"/>
          <w:szCs w:val="24"/>
        </w:rPr>
        <w:t>非接触式</w:t>
      </w:r>
      <w:r>
        <w:rPr>
          <w:rFonts w:ascii="微软雅黑" w:hAnsi="微软雅黑" w:hint="eastAsia"/>
          <w:b/>
          <w:bCs/>
          <w:color w:val="C00000"/>
          <w:szCs w:val="21"/>
        </w:rPr>
        <w:t>：</w:t>
      </w:r>
      <w:r w:rsidRPr="009B007A">
        <w:rPr>
          <w:rFonts w:ascii="微软雅黑" w:hAnsi="微软雅黑"/>
          <w:b/>
          <w:bCs/>
          <w:szCs w:val="21"/>
        </w:rPr>
        <w:t>只是坐在摄像机前测量，不需接触，身体没有其他负担</w:t>
      </w:r>
      <w:r>
        <w:rPr>
          <w:rFonts w:ascii="微软雅黑" w:hAnsi="微软雅黑" w:hint="eastAsia"/>
          <w:b/>
          <w:bCs/>
          <w:szCs w:val="21"/>
        </w:rPr>
        <w:t>。</w:t>
      </w:r>
    </w:p>
    <w:p w:rsidR="00B77A22" w:rsidRDefault="00B77A22" w:rsidP="00B77A22">
      <w:pPr>
        <w:ind w:left="1200" w:hangingChars="500" w:hanging="1200"/>
        <w:rPr>
          <w:rFonts w:ascii="微软雅黑" w:hAnsi="微软雅黑"/>
          <w:b/>
          <w:bCs/>
          <w:color w:val="C00000"/>
          <w:szCs w:val="21"/>
        </w:rPr>
      </w:pPr>
      <w:r w:rsidRPr="009B007A">
        <w:rPr>
          <w:rFonts w:ascii="微软雅黑" w:hAnsi="微软雅黑" w:hint="eastAsia"/>
          <w:b/>
          <w:bCs/>
          <w:color w:val="C00000"/>
          <w:sz w:val="24"/>
          <w:szCs w:val="24"/>
        </w:rPr>
        <w:t>客观准确</w:t>
      </w:r>
      <w:r>
        <w:rPr>
          <w:rFonts w:ascii="微软雅黑" w:hAnsi="微软雅黑" w:hint="eastAsia"/>
          <w:b/>
          <w:bCs/>
          <w:color w:val="C00000"/>
          <w:szCs w:val="21"/>
        </w:rPr>
        <w:t>：</w:t>
      </w:r>
      <w:r w:rsidRPr="009B007A">
        <w:rPr>
          <w:rFonts w:ascii="微软雅黑" w:hAnsi="微软雅黑"/>
          <w:b/>
          <w:bCs/>
          <w:szCs w:val="21"/>
        </w:rPr>
        <w:t>因为是无意识下的心理状态的检测，可以更客观的把握心</w:t>
      </w:r>
      <w:r w:rsidRPr="009B007A">
        <w:rPr>
          <w:rFonts w:ascii="微软雅黑" w:hAnsi="微软雅黑" w:hint="eastAsia"/>
          <w:b/>
          <w:bCs/>
          <w:szCs w:val="21"/>
        </w:rPr>
        <w:t xml:space="preserve"> </w:t>
      </w:r>
      <w:r w:rsidRPr="009B007A">
        <w:rPr>
          <w:rFonts w:ascii="微软雅黑" w:hAnsi="微软雅黑"/>
          <w:b/>
          <w:bCs/>
          <w:szCs w:val="21"/>
        </w:rPr>
        <w:t>理状态。和调查问卷相比，被测者通过自己的意识无法</w:t>
      </w:r>
      <w:r w:rsidRPr="009B007A">
        <w:rPr>
          <w:rFonts w:ascii="微软雅黑" w:hAnsi="微软雅黑" w:hint="eastAsia"/>
          <w:b/>
          <w:bCs/>
          <w:szCs w:val="21"/>
        </w:rPr>
        <w:t>控制。</w:t>
      </w:r>
    </w:p>
    <w:p w:rsidR="00B77A22" w:rsidRDefault="00B77A22" w:rsidP="00B77A22">
      <w:pPr>
        <w:ind w:left="1200" w:hangingChars="500" w:hanging="1200"/>
        <w:rPr>
          <w:rFonts w:ascii="微软雅黑" w:hAnsi="微软雅黑"/>
          <w:b/>
          <w:bCs/>
          <w:szCs w:val="21"/>
        </w:rPr>
      </w:pPr>
      <w:r w:rsidRPr="009B007A">
        <w:rPr>
          <w:rFonts w:ascii="微软雅黑" w:hAnsi="微软雅黑" w:hint="eastAsia"/>
          <w:b/>
          <w:bCs/>
          <w:color w:val="C00000"/>
          <w:sz w:val="24"/>
          <w:szCs w:val="24"/>
        </w:rPr>
        <w:t>定期检测</w:t>
      </w:r>
      <w:r>
        <w:rPr>
          <w:rFonts w:ascii="微软雅黑" w:hAnsi="微软雅黑" w:hint="eastAsia"/>
          <w:b/>
          <w:bCs/>
          <w:color w:val="C00000"/>
          <w:szCs w:val="21"/>
        </w:rPr>
        <w:t>：</w:t>
      </w:r>
      <w:r w:rsidRPr="009B007A">
        <w:rPr>
          <w:rFonts w:ascii="微软雅黑" w:hAnsi="微软雅黑"/>
          <w:b/>
          <w:bCs/>
          <w:szCs w:val="21"/>
        </w:rPr>
        <w:t>通过定期测试，能够事前发现心理变化，以便采取相应措</w:t>
      </w:r>
      <w:r w:rsidRPr="009B007A">
        <w:rPr>
          <w:rFonts w:ascii="微软雅黑" w:hAnsi="微软雅黑" w:hint="eastAsia"/>
          <w:b/>
          <w:bCs/>
          <w:szCs w:val="21"/>
        </w:rPr>
        <w:t xml:space="preserve"> </w:t>
      </w:r>
      <w:r w:rsidRPr="009B007A">
        <w:rPr>
          <w:rFonts w:ascii="微软雅黑" w:hAnsi="微软雅黑"/>
          <w:b/>
          <w:bCs/>
          <w:szCs w:val="21"/>
        </w:rPr>
        <w:t>施尽早干预</w:t>
      </w:r>
      <w:r>
        <w:rPr>
          <w:rFonts w:ascii="微软雅黑" w:hAnsi="微软雅黑" w:hint="eastAsia"/>
          <w:b/>
          <w:bCs/>
          <w:szCs w:val="21"/>
        </w:rPr>
        <w:t>。</w:t>
      </w:r>
    </w:p>
    <w:p w:rsidR="00B77A22" w:rsidRPr="00B675C4" w:rsidRDefault="00B77A22" w:rsidP="00B77A22">
      <w:pPr>
        <w:ind w:left="1200" w:hangingChars="500" w:hanging="1200"/>
        <w:rPr>
          <w:rFonts w:ascii="微软雅黑" w:hAnsi="微软雅黑"/>
          <w:b/>
          <w:bCs/>
          <w:color w:val="C00000"/>
          <w:sz w:val="24"/>
          <w:szCs w:val="24"/>
        </w:rPr>
      </w:pPr>
      <w:r w:rsidRPr="00B675C4">
        <w:rPr>
          <w:rFonts w:ascii="微软雅黑" w:hAnsi="微软雅黑" w:hint="eastAsia"/>
          <w:b/>
          <w:bCs/>
          <w:color w:val="C00000"/>
          <w:sz w:val="24"/>
          <w:szCs w:val="24"/>
        </w:rPr>
        <w:t>1.2产品应用-筛查：</w:t>
      </w:r>
    </w:p>
    <w:p w:rsidR="00B77A22" w:rsidRPr="00FA6011" w:rsidRDefault="00B77A22" w:rsidP="00B77A22">
      <w:pPr>
        <w:ind w:firstLineChars="650" w:firstLine="1560"/>
        <w:rPr>
          <w:rFonts w:ascii="微软雅黑" w:hAnsi="微软雅黑"/>
          <w:b/>
          <w:bCs/>
          <w:sz w:val="24"/>
          <w:szCs w:val="24"/>
        </w:rPr>
      </w:pPr>
      <w:r w:rsidRPr="00FA6011">
        <w:rPr>
          <w:rFonts w:ascii="微软雅黑" w:hAnsi="微软雅黑"/>
          <w:b/>
          <w:bCs/>
          <w:sz w:val="24"/>
          <w:szCs w:val="24"/>
        </w:rPr>
        <w:lastRenderedPageBreak/>
        <w:t>通过一分钟视频检测，快速准确测量生理心理信号</w:t>
      </w:r>
    </w:p>
    <w:p w:rsidR="00B77A22" w:rsidRDefault="00B77A22" w:rsidP="00B77A22">
      <w:pPr>
        <w:ind w:left="1400" w:hangingChars="500" w:hanging="1400"/>
        <w:rPr>
          <w:rFonts w:ascii="微软雅黑" w:hAnsi="微软雅黑"/>
          <w:b/>
          <w:bCs/>
          <w:color w:val="C00000"/>
          <w:sz w:val="28"/>
          <w:szCs w:val="28"/>
        </w:rPr>
      </w:pPr>
      <w:r w:rsidRPr="009B007A">
        <w:rPr>
          <w:rFonts w:ascii="微软雅黑" w:hAnsi="微软雅黑"/>
          <w:b/>
          <w:bCs/>
          <w:noProof/>
          <w:color w:val="C00000"/>
          <w:sz w:val="28"/>
          <w:szCs w:val="28"/>
        </w:rPr>
        <w:drawing>
          <wp:inline distT="0" distB="0" distL="0" distR="0">
            <wp:extent cx="5486400" cy="2815590"/>
            <wp:effectExtent l="19050" t="0" r="0" b="0"/>
            <wp:docPr id="11" name="对象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09632" cy="5137402"/>
                      <a:chOff x="1083563" y="1720595"/>
                      <a:chExt cx="10009632" cy="5137402"/>
                    </a:xfrm>
                  </a:grpSpPr>
                  <a:sp>
                    <a:nvSpPr>
                      <a:cNvPr id="7" name="object 7"/>
                      <a:cNvSpPr/>
                    </a:nvSpPr>
                    <a:spPr>
                      <a:xfrm>
                        <a:off x="1083563" y="1720595"/>
                        <a:ext cx="10009632" cy="5137402"/>
                      </a:xfrm>
                      <a:prstGeom prst="rect">
                        <a:avLst/>
                      </a:prstGeom>
                      <a:blipFill>
                        <a:blip r:embed="rId11" cstate="print"/>
                        <a:stretch>
                          <a:fillRect/>
                        </a:stretch>
                      </a:blipFill>
                    </a:spPr>
                    <a:txSp>
                      <a:txBody>
                        <a:bodyPr wrap="square" lIns="0" tIns="0" rIns="0" bIns="0" rtlCol="0"/>
                        <a:lstStyle>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B77A22" w:rsidRPr="00B675C4" w:rsidRDefault="00B77A22" w:rsidP="00B77A22">
      <w:pPr>
        <w:ind w:left="1200" w:hangingChars="500" w:hanging="1200"/>
        <w:rPr>
          <w:rFonts w:ascii="微软雅黑" w:hAnsi="微软雅黑"/>
          <w:b/>
          <w:bCs/>
          <w:color w:val="C00000"/>
          <w:sz w:val="24"/>
          <w:szCs w:val="24"/>
        </w:rPr>
      </w:pPr>
      <w:r w:rsidRPr="00B675C4">
        <w:rPr>
          <w:rFonts w:ascii="微软雅黑" w:hAnsi="微软雅黑" w:hint="eastAsia"/>
          <w:b/>
          <w:bCs/>
          <w:color w:val="C00000"/>
          <w:sz w:val="24"/>
          <w:szCs w:val="24"/>
        </w:rPr>
        <w:t>1.3产品分析报告-评估：</w:t>
      </w:r>
    </w:p>
    <w:p w:rsidR="00B77A22" w:rsidRDefault="00B77A22" w:rsidP="00B77A22">
      <w:pPr>
        <w:ind w:left="1400" w:hangingChars="500" w:hanging="1400"/>
        <w:rPr>
          <w:rFonts w:ascii="微软雅黑" w:hAnsi="微软雅黑"/>
          <w:b/>
          <w:bCs/>
          <w:color w:val="C00000"/>
          <w:sz w:val="28"/>
          <w:szCs w:val="28"/>
        </w:rPr>
      </w:pPr>
      <w:r>
        <w:rPr>
          <w:rFonts w:ascii="微软雅黑" w:hAnsi="微软雅黑"/>
          <w:b/>
          <w:bCs/>
          <w:noProof/>
          <w:color w:val="C00000"/>
          <w:sz w:val="28"/>
          <w:szCs w:val="28"/>
        </w:rPr>
        <w:drawing>
          <wp:inline distT="0" distB="0" distL="0" distR="0">
            <wp:extent cx="5579387" cy="5705475"/>
            <wp:effectExtent l="19050" t="0" r="2263" b="0"/>
            <wp:docPr id="13" name="图片 13" descr="C:\Users\ADMINI~1\AppData\Local\Temp\WeChat Files\4e4e9d9db7c6ee971e209c881b1d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4e4e9d9db7c6ee971e209c881b1da5a.jpg"/>
                    <pic:cNvPicPr>
                      <a:picLocks noChangeAspect="1" noChangeArrowheads="1"/>
                    </pic:cNvPicPr>
                  </pic:nvPicPr>
                  <pic:blipFill>
                    <a:blip r:embed="rId12" cstate="print"/>
                    <a:srcRect/>
                    <a:stretch>
                      <a:fillRect/>
                    </a:stretch>
                  </pic:blipFill>
                  <pic:spPr bwMode="auto">
                    <a:xfrm>
                      <a:off x="0" y="0"/>
                      <a:ext cx="5580531" cy="5706645"/>
                    </a:xfrm>
                    <a:prstGeom prst="rect">
                      <a:avLst/>
                    </a:prstGeom>
                    <a:noFill/>
                    <a:ln w="9525">
                      <a:noFill/>
                      <a:miter lim="800000"/>
                      <a:headEnd/>
                      <a:tailEnd/>
                    </a:ln>
                  </pic:spPr>
                </pic:pic>
              </a:graphicData>
            </a:graphic>
          </wp:inline>
        </w:drawing>
      </w:r>
    </w:p>
    <w:p w:rsidR="00B77A22" w:rsidRPr="00B675C4" w:rsidRDefault="00B77A22" w:rsidP="00B77A22">
      <w:pPr>
        <w:ind w:left="1200" w:hangingChars="500" w:hanging="1200"/>
        <w:rPr>
          <w:rFonts w:ascii="微软雅黑" w:hAnsi="微软雅黑"/>
          <w:b/>
          <w:bCs/>
          <w:color w:val="C00000"/>
          <w:sz w:val="24"/>
          <w:szCs w:val="24"/>
        </w:rPr>
      </w:pPr>
      <w:r w:rsidRPr="00B675C4">
        <w:rPr>
          <w:rFonts w:ascii="微软雅黑" w:hAnsi="微软雅黑" w:hint="eastAsia"/>
          <w:b/>
          <w:bCs/>
          <w:color w:val="C00000"/>
          <w:sz w:val="24"/>
          <w:szCs w:val="24"/>
        </w:rPr>
        <w:lastRenderedPageBreak/>
        <w:t>1.4产品应用-管理平台预警</w:t>
      </w:r>
    </w:p>
    <w:p w:rsidR="00B77A22" w:rsidRPr="00B675C4" w:rsidRDefault="00B77A22" w:rsidP="00B77A22">
      <w:pPr>
        <w:ind w:leftChars="300" w:left="1140" w:hangingChars="200" w:hanging="480"/>
        <w:rPr>
          <w:rFonts w:ascii="微软雅黑" w:hAnsi="微软雅黑"/>
          <w:b/>
          <w:bCs/>
          <w:sz w:val="24"/>
          <w:szCs w:val="24"/>
        </w:rPr>
      </w:pPr>
      <w:r w:rsidRPr="00B675C4">
        <w:rPr>
          <w:rFonts w:ascii="微软雅黑" w:hAnsi="微软雅黑"/>
          <w:b/>
          <w:bCs/>
          <w:sz w:val="24"/>
          <w:szCs w:val="24"/>
        </w:rPr>
        <w:t>对检测有问题的人员每周检测一次，连续三次有问题系统自动预警</w:t>
      </w:r>
      <w:r w:rsidRPr="00B675C4">
        <w:rPr>
          <w:rFonts w:ascii="微软雅黑" w:hAnsi="微软雅黑" w:hint="eastAsia"/>
          <w:b/>
          <w:bCs/>
          <w:sz w:val="24"/>
          <w:szCs w:val="24"/>
        </w:rPr>
        <w:t xml:space="preserve"> </w:t>
      </w:r>
    </w:p>
    <w:p w:rsidR="00B77A22" w:rsidRDefault="00B77A22" w:rsidP="00B77A22">
      <w:pPr>
        <w:ind w:left="1400" w:hangingChars="500" w:hanging="1400"/>
        <w:rPr>
          <w:rFonts w:ascii="微软雅黑" w:hAnsi="微软雅黑"/>
          <w:b/>
          <w:bCs/>
          <w:color w:val="C00000"/>
          <w:sz w:val="28"/>
          <w:szCs w:val="28"/>
        </w:rPr>
      </w:pPr>
      <w:r w:rsidRPr="00B675C4">
        <w:rPr>
          <w:rFonts w:ascii="微软雅黑" w:hAnsi="微软雅黑"/>
          <w:b/>
          <w:bCs/>
          <w:noProof/>
          <w:color w:val="C00000"/>
          <w:sz w:val="28"/>
          <w:szCs w:val="28"/>
        </w:rPr>
        <w:drawing>
          <wp:inline distT="0" distB="0" distL="0" distR="0">
            <wp:extent cx="5486400" cy="2302510"/>
            <wp:effectExtent l="19050" t="0" r="0" b="0"/>
            <wp:docPr id="12" name="对象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1999" cy="5116067"/>
                      <a:chOff x="0" y="1731262"/>
                      <a:chExt cx="12191999" cy="5116067"/>
                    </a:xfrm>
                  </a:grpSpPr>
                  <a:sp>
                    <a:nvSpPr>
                      <a:cNvPr id="8" name="object 8"/>
                      <a:cNvSpPr/>
                    </a:nvSpPr>
                    <a:spPr>
                      <a:xfrm>
                        <a:off x="0" y="1731262"/>
                        <a:ext cx="12191999" cy="5116067"/>
                      </a:xfrm>
                      <a:prstGeom prst="rect">
                        <a:avLst/>
                      </a:prstGeom>
                      <a:blipFill>
                        <a:blip r:embed="rId13" cstate="print"/>
                        <a:stretch>
                          <a:fillRect/>
                        </a:stretch>
                      </a:blipFill>
                    </a:spPr>
                    <a:txSp>
                      <a:txBody>
                        <a:bodyPr wrap="square" lIns="0" tIns="0" rIns="0" bIns="0" rtlCol="0"/>
                        <a:lstStyle>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B77A22" w:rsidRPr="00B675C4" w:rsidRDefault="00B77A22" w:rsidP="00B77A22">
      <w:pPr>
        <w:ind w:left="1200" w:hangingChars="500" w:hanging="1200"/>
        <w:rPr>
          <w:rFonts w:ascii="微软雅黑" w:hAnsi="微软雅黑"/>
          <w:b/>
          <w:bCs/>
          <w:color w:val="C00000"/>
          <w:sz w:val="24"/>
          <w:szCs w:val="24"/>
        </w:rPr>
      </w:pPr>
      <w:r w:rsidRPr="00B675C4">
        <w:rPr>
          <w:rFonts w:ascii="微软雅黑" w:hAnsi="微软雅黑" w:hint="eastAsia"/>
          <w:b/>
          <w:bCs/>
          <w:color w:val="C00000"/>
          <w:sz w:val="24"/>
          <w:szCs w:val="24"/>
        </w:rPr>
        <w:t>1.5产品应用-管理平台自动建档</w:t>
      </w:r>
    </w:p>
    <w:p w:rsidR="00B77A22" w:rsidRDefault="00B77A22" w:rsidP="00B77A22">
      <w:pPr>
        <w:ind w:leftChars="500" w:left="1100" w:firstLineChars="150" w:firstLine="360"/>
        <w:rPr>
          <w:rFonts w:ascii="微软雅黑" w:hAnsi="微软雅黑"/>
          <w:b/>
          <w:bCs/>
          <w:color w:val="C00000"/>
          <w:sz w:val="24"/>
          <w:szCs w:val="24"/>
        </w:rPr>
      </w:pPr>
      <w:r w:rsidRPr="00B675C4">
        <w:rPr>
          <w:rFonts w:ascii="微软雅黑" w:hAnsi="微软雅黑"/>
          <w:b/>
          <w:bCs/>
          <w:color w:val="C00000"/>
          <w:sz w:val="24"/>
          <w:szCs w:val="24"/>
        </w:rPr>
        <w:t>对参加检测的人员做建档管理，对重点人员重点监控</w:t>
      </w:r>
      <w:r w:rsidRPr="00B675C4">
        <w:rPr>
          <w:rFonts w:ascii="微软雅黑" w:hAnsi="微软雅黑" w:hint="eastAsia"/>
          <w:b/>
          <w:bCs/>
          <w:color w:val="C00000"/>
          <w:sz w:val="24"/>
          <w:szCs w:val="24"/>
        </w:rPr>
        <w:t xml:space="preserve"> </w:t>
      </w:r>
    </w:p>
    <w:p w:rsidR="00B77A22" w:rsidRDefault="00B77A22" w:rsidP="00B77A22">
      <w:pPr>
        <w:rPr>
          <w:rFonts w:ascii="微软雅黑" w:hAnsi="微软雅黑"/>
          <w:b/>
          <w:bCs/>
          <w:color w:val="C00000"/>
          <w:sz w:val="24"/>
          <w:szCs w:val="24"/>
        </w:rPr>
      </w:pPr>
      <w:r w:rsidRPr="00B675C4">
        <w:rPr>
          <w:rFonts w:ascii="微软雅黑" w:hAnsi="微软雅黑"/>
          <w:b/>
          <w:bCs/>
          <w:noProof/>
          <w:color w:val="C00000"/>
          <w:sz w:val="24"/>
          <w:szCs w:val="24"/>
        </w:rPr>
        <w:drawing>
          <wp:inline distT="0" distB="0" distL="0" distR="0">
            <wp:extent cx="5486400" cy="2352040"/>
            <wp:effectExtent l="19050" t="0" r="0" b="0"/>
            <wp:docPr id="14" name="对象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1999" cy="5225793"/>
                      <a:chOff x="0" y="1623059"/>
                      <a:chExt cx="12191999" cy="5225793"/>
                    </a:xfrm>
                  </a:grpSpPr>
                  <a:sp>
                    <a:nvSpPr>
                      <a:cNvPr id="8" name="object 8"/>
                      <a:cNvSpPr/>
                    </a:nvSpPr>
                    <a:spPr>
                      <a:xfrm>
                        <a:off x="0" y="1623059"/>
                        <a:ext cx="12191999" cy="5225793"/>
                      </a:xfrm>
                      <a:prstGeom prst="rect">
                        <a:avLst/>
                      </a:prstGeom>
                      <a:blipFill>
                        <a:blip r:embed="rId14" cstate="print"/>
                        <a:stretch>
                          <a:fillRect/>
                        </a:stretch>
                      </a:blipFill>
                    </a:spPr>
                    <a:txSp>
                      <a:txBody>
                        <a:bodyPr wrap="square" lIns="0" tIns="0" rIns="0" bIns="0" rtlCol="0"/>
                        <a:lstStyle>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B77A22" w:rsidRDefault="00B77A22" w:rsidP="00B77A22">
      <w:pPr>
        <w:rPr>
          <w:rFonts w:ascii="微软雅黑" w:hAnsi="微软雅黑"/>
          <w:b/>
          <w:bCs/>
          <w:color w:val="C00000"/>
          <w:sz w:val="24"/>
          <w:szCs w:val="24"/>
        </w:rPr>
      </w:pPr>
      <w:r>
        <w:rPr>
          <w:rFonts w:ascii="微软雅黑" w:hAnsi="微软雅黑" w:hint="eastAsia"/>
          <w:b/>
          <w:bCs/>
          <w:color w:val="C00000"/>
          <w:sz w:val="24"/>
          <w:szCs w:val="24"/>
        </w:rPr>
        <w:t>1.6产品应用，管理平台心理跟踪</w:t>
      </w:r>
    </w:p>
    <w:p w:rsidR="00B77A22" w:rsidRDefault="00B77A22" w:rsidP="00B77A22">
      <w:pPr>
        <w:rPr>
          <w:rFonts w:ascii="微软雅黑" w:hAnsi="微软雅黑"/>
          <w:b/>
          <w:bCs/>
          <w:color w:val="C00000"/>
          <w:sz w:val="24"/>
          <w:szCs w:val="24"/>
        </w:rPr>
      </w:pPr>
      <w:r w:rsidRPr="00B675C4">
        <w:rPr>
          <w:rFonts w:ascii="微软雅黑" w:hAnsi="微软雅黑"/>
          <w:b/>
          <w:bCs/>
          <w:noProof/>
          <w:color w:val="C00000"/>
          <w:sz w:val="24"/>
          <w:szCs w:val="24"/>
        </w:rPr>
        <w:lastRenderedPageBreak/>
        <w:drawing>
          <wp:inline distT="0" distB="0" distL="0" distR="0">
            <wp:extent cx="5486400" cy="2747010"/>
            <wp:effectExtent l="19050" t="0" r="0" b="0"/>
            <wp:docPr id="15" name="对象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24360" cy="6021321"/>
                      <a:chOff x="83819" y="836675"/>
                      <a:chExt cx="12024360" cy="6021321"/>
                    </a:xfrm>
                  </a:grpSpPr>
                  <a:sp>
                    <a:nvSpPr>
                      <a:cNvPr id="2" name="object 2"/>
                      <a:cNvSpPr/>
                    </a:nvSpPr>
                    <a:spPr>
                      <a:xfrm>
                        <a:off x="83819" y="836675"/>
                        <a:ext cx="12024360" cy="6021321"/>
                      </a:xfrm>
                      <a:prstGeom prst="rect">
                        <a:avLst/>
                      </a:prstGeom>
                      <a:blipFill>
                        <a:blip r:embed="rId15" cstate="print"/>
                        <a:stretch>
                          <a:fillRect/>
                        </a:stretch>
                      </a:blipFill>
                    </a:spPr>
                    <a:txSp>
                      <a:txBody>
                        <a:bodyPr wrap="square" lIns="0" tIns="0" rIns="0" bIns="0" rtlCol="0"/>
                        <a:lstStyle>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B77A22" w:rsidRDefault="00B77A22" w:rsidP="00B77A22">
      <w:pPr>
        <w:rPr>
          <w:rFonts w:ascii="微软雅黑" w:hAnsi="微软雅黑"/>
          <w:b/>
          <w:bCs/>
          <w:color w:val="C00000"/>
          <w:sz w:val="24"/>
          <w:szCs w:val="24"/>
        </w:rPr>
      </w:pPr>
      <w:r>
        <w:rPr>
          <w:rFonts w:ascii="微软雅黑" w:hAnsi="微软雅黑" w:hint="eastAsia"/>
          <w:b/>
          <w:bCs/>
          <w:color w:val="C00000"/>
          <w:sz w:val="24"/>
          <w:szCs w:val="24"/>
        </w:rPr>
        <w:t>1.7产品应用-记录</w:t>
      </w:r>
    </w:p>
    <w:p w:rsidR="00B77A22" w:rsidRDefault="00B77A22" w:rsidP="00B77A22">
      <w:pPr>
        <w:ind w:firstLineChars="450" w:firstLine="1080"/>
        <w:rPr>
          <w:rFonts w:ascii="微软雅黑" w:hAnsi="微软雅黑"/>
          <w:b/>
          <w:bCs/>
          <w:sz w:val="24"/>
          <w:szCs w:val="24"/>
        </w:rPr>
      </w:pPr>
      <w:r w:rsidRPr="00B675C4">
        <w:rPr>
          <w:rFonts w:ascii="微软雅黑" w:hAnsi="微软雅黑"/>
          <w:b/>
          <w:bCs/>
          <w:sz w:val="24"/>
          <w:szCs w:val="24"/>
        </w:rPr>
        <w:t>对重点人员的每次检测做历史记录，及时发现情绪变化趋势</w:t>
      </w:r>
    </w:p>
    <w:p w:rsidR="00B77A22" w:rsidRDefault="00B77A22" w:rsidP="00B77A22">
      <w:pPr>
        <w:rPr>
          <w:rFonts w:ascii="微软雅黑" w:hAnsi="微软雅黑"/>
          <w:b/>
          <w:bCs/>
          <w:sz w:val="24"/>
          <w:szCs w:val="24"/>
        </w:rPr>
      </w:pPr>
      <w:r w:rsidRPr="00B675C4">
        <w:rPr>
          <w:rFonts w:ascii="微软雅黑" w:hAnsi="微软雅黑"/>
          <w:b/>
          <w:bCs/>
          <w:noProof/>
          <w:sz w:val="24"/>
          <w:szCs w:val="24"/>
        </w:rPr>
        <w:drawing>
          <wp:inline distT="0" distB="0" distL="0" distR="0">
            <wp:extent cx="5486400" cy="2490470"/>
            <wp:effectExtent l="19050" t="0" r="0" b="0"/>
            <wp:docPr id="16" name="对象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46408" cy="5286754"/>
                      <a:chOff x="295656" y="1571242"/>
                      <a:chExt cx="11646408" cy="5286754"/>
                    </a:xfrm>
                  </a:grpSpPr>
                  <a:sp>
                    <a:nvSpPr>
                      <a:cNvPr id="8" name="object 8"/>
                      <a:cNvSpPr/>
                    </a:nvSpPr>
                    <a:spPr>
                      <a:xfrm>
                        <a:off x="295656" y="1571242"/>
                        <a:ext cx="11646408" cy="5286754"/>
                      </a:xfrm>
                      <a:prstGeom prst="rect">
                        <a:avLst/>
                      </a:prstGeom>
                      <a:blipFill>
                        <a:blip r:embed="rId16" cstate="print"/>
                        <a:stretch>
                          <a:fillRect/>
                        </a:stretch>
                      </a:blipFill>
                    </a:spPr>
                    <a:txSp>
                      <a:txBody>
                        <a:bodyPr wrap="square" lIns="0" tIns="0" rIns="0" bIns="0" rtlCol="0"/>
                        <a:lstStyle>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B77A22" w:rsidRPr="00B675C4" w:rsidRDefault="00B77A22" w:rsidP="00B77A22">
      <w:pPr>
        <w:rPr>
          <w:rFonts w:ascii="微软雅黑" w:hAnsi="微软雅黑"/>
          <w:b/>
          <w:bCs/>
          <w:color w:val="FF0000"/>
          <w:sz w:val="24"/>
          <w:szCs w:val="24"/>
        </w:rPr>
      </w:pPr>
      <w:r w:rsidRPr="00B675C4">
        <w:rPr>
          <w:rFonts w:ascii="微软雅黑" w:hAnsi="微软雅黑" w:hint="eastAsia"/>
          <w:b/>
          <w:bCs/>
          <w:color w:val="FF0000"/>
          <w:sz w:val="24"/>
          <w:szCs w:val="24"/>
        </w:rPr>
        <w:t>1.8系统</w:t>
      </w:r>
      <w:r>
        <w:rPr>
          <w:rFonts w:ascii="微软雅黑" w:hAnsi="微软雅黑" w:hint="eastAsia"/>
          <w:b/>
          <w:bCs/>
          <w:color w:val="FF0000"/>
          <w:sz w:val="24"/>
          <w:szCs w:val="24"/>
        </w:rPr>
        <w:t>架构</w:t>
      </w:r>
      <w:r w:rsidRPr="00B675C4">
        <w:rPr>
          <w:rFonts w:ascii="微软雅黑" w:hAnsi="微软雅黑" w:hint="eastAsia"/>
          <w:b/>
          <w:bCs/>
          <w:color w:val="FF0000"/>
          <w:sz w:val="24"/>
          <w:szCs w:val="24"/>
        </w:rPr>
        <w:t>解决方案</w:t>
      </w:r>
    </w:p>
    <w:p w:rsidR="00B77A22" w:rsidRPr="00B675C4" w:rsidRDefault="00B77A22" w:rsidP="00B77A22">
      <w:pPr>
        <w:rPr>
          <w:rFonts w:ascii="微软雅黑" w:hAnsi="微软雅黑"/>
          <w:b/>
          <w:bCs/>
          <w:szCs w:val="21"/>
        </w:rPr>
      </w:pPr>
      <w:r w:rsidRPr="00B675C4">
        <w:rPr>
          <w:rFonts w:ascii="微软雅黑" w:hAnsi="微软雅黑"/>
          <w:b/>
          <w:bCs/>
          <w:szCs w:val="21"/>
        </w:rPr>
        <w:t>可构建省、市、县（区）、局委多级大数据分析平台，并采用管理权限模块化设计进行授权管理，各级</w:t>
      </w:r>
      <w:r w:rsidRPr="00B675C4">
        <w:rPr>
          <w:rFonts w:ascii="微软雅黑" w:hAnsi="微软雅黑" w:hint="eastAsia"/>
          <w:b/>
          <w:bCs/>
          <w:szCs w:val="21"/>
        </w:rPr>
        <w:t xml:space="preserve"> </w:t>
      </w:r>
    </w:p>
    <w:p w:rsidR="00B77A22" w:rsidRDefault="00B77A22" w:rsidP="00B77A22">
      <w:pPr>
        <w:rPr>
          <w:rFonts w:ascii="微软雅黑" w:hAnsi="微软雅黑"/>
          <w:b/>
          <w:bCs/>
          <w:sz w:val="24"/>
          <w:szCs w:val="24"/>
        </w:rPr>
      </w:pPr>
      <w:r w:rsidRPr="00B675C4">
        <w:rPr>
          <w:rFonts w:ascii="微软雅黑" w:hAnsi="微软雅黑"/>
          <w:b/>
          <w:bCs/>
          <w:szCs w:val="21"/>
        </w:rPr>
        <w:t>平台之间实现数据实时交换、互联互通。</w:t>
      </w:r>
      <w:r w:rsidRPr="00B675C4">
        <w:rPr>
          <w:rFonts w:ascii="微软雅黑" w:hAnsi="微软雅黑" w:hint="eastAsia"/>
          <w:b/>
          <w:bCs/>
          <w:sz w:val="24"/>
          <w:szCs w:val="24"/>
        </w:rPr>
        <w:t xml:space="preserve"> </w:t>
      </w:r>
    </w:p>
    <w:p w:rsidR="00B77A22" w:rsidRDefault="00B77A22" w:rsidP="00B77A22">
      <w:pPr>
        <w:rPr>
          <w:rFonts w:ascii="微软雅黑" w:hAnsi="微软雅黑"/>
          <w:b/>
          <w:bCs/>
          <w:sz w:val="24"/>
          <w:szCs w:val="24"/>
        </w:rPr>
      </w:pPr>
      <w:r>
        <w:rPr>
          <w:rFonts w:ascii="微软雅黑" w:hAnsi="微软雅黑"/>
          <w:b/>
          <w:bCs/>
          <w:noProof/>
          <w:sz w:val="24"/>
          <w:szCs w:val="24"/>
        </w:rPr>
        <w:lastRenderedPageBreak/>
        <w:drawing>
          <wp:inline distT="0" distB="0" distL="0" distR="0">
            <wp:extent cx="6192520" cy="2669049"/>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6192520" cy="2669049"/>
                    </a:xfrm>
                    <a:prstGeom prst="rect">
                      <a:avLst/>
                    </a:prstGeom>
                    <a:noFill/>
                    <a:ln w="9525">
                      <a:noFill/>
                      <a:miter lim="800000"/>
                      <a:headEnd/>
                      <a:tailEnd/>
                    </a:ln>
                  </pic:spPr>
                </pic:pic>
              </a:graphicData>
            </a:graphic>
          </wp:inline>
        </w:drawing>
      </w:r>
    </w:p>
    <w:p w:rsidR="00B77A22" w:rsidRPr="00B675C4" w:rsidRDefault="00B77A22" w:rsidP="00B77A22">
      <w:pPr>
        <w:rPr>
          <w:rFonts w:ascii="微软雅黑" w:hAnsi="微软雅黑"/>
          <w:b/>
          <w:bCs/>
          <w:color w:val="FF0000"/>
          <w:sz w:val="24"/>
          <w:szCs w:val="24"/>
        </w:rPr>
      </w:pPr>
      <w:r w:rsidRPr="00B675C4">
        <w:rPr>
          <w:rFonts w:ascii="微软雅黑" w:hAnsi="微软雅黑" w:hint="eastAsia"/>
          <w:b/>
          <w:bCs/>
          <w:color w:val="FF0000"/>
          <w:sz w:val="24"/>
          <w:szCs w:val="24"/>
        </w:rPr>
        <w:t>1.9 系统技术解决方案</w:t>
      </w:r>
    </w:p>
    <w:p w:rsidR="00B77A22" w:rsidRPr="00B675C4" w:rsidRDefault="00B77A22" w:rsidP="00B77A22">
      <w:pPr>
        <w:rPr>
          <w:rFonts w:ascii="微软雅黑" w:hAnsi="微软雅黑"/>
          <w:b/>
          <w:bCs/>
          <w:szCs w:val="21"/>
        </w:rPr>
      </w:pPr>
      <w:r w:rsidRPr="00B675C4">
        <w:rPr>
          <w:rFonts w:ascii="微软雅黑" w:hAnsi="微软雅黑"/>
          <w:b/>
          <w:bCs/>
          <w:szCs w:val="21"/>
        </w:rPr>
        <w:t>立体安全大数据平台使教育安全更智慧、使信息传递更高效。通过物联网智能终端记录并分析异常、可疑</w:t>
      </w:r>
      <w:r w:rsidRPr="00B675C4">
        <w:rPr>
          <w:rFonts w:ascii="微软雅黑" w:hAnsi="微软雅黑" w:hint="eastAsia"/>
          <w:b/>
          <w:bCs/>
          <w:szCs w:val="21"/>
        </w:rPr>
        <w:t xml:space="preserve"> </w:t>
      </w:r>
    </w:p>
    <w:p w:rsidR="00B77A22" w:rsidRDefault="00B77A22" w:rsidP="00B77A22">
      <w:pPr>
        <w:rPr>
          <w:rFonts w:ascii="微软雅黑" w:hAnsi="微软雅黑"/>
          <w:b/>
          <w:bCs/>
          <w:szCs w:val="21"/>
        </w:rPr>
      </w:pPr>
      <w:r w:rsidRPr="00B675C4">
        <w:rPr>
          <w:rFonts w:ascii="微软雅黑" w:hAnsi="微软雅黑"/>
          <w:b/>
          <w:bCs/>
          <w:szCs w:val="21"/>
        </w:rPr>
        <w:t>及重点人员在不同场景发生的行为信息，将这些信息在云端生成信息大数据，为管理者提供决策支持。</w:t>
      </w:r>
    </w:p>
    <w:p w:rsidR="00B77A22" w:rsidRPr="00B675C4" w:rsidRDefault="00B77A22" w:rsidP="00B77A22">
      <w:pPr>
        <w:rPr>
          <w:rFonts w:ascii="微软雅黑" w:hAnsi="微软雅黑"/>
          <w:b/>
          <w:bCs/>
          <w:szCs w:val="21"/>
        </w:rPr>
      </w:pPr>
      <w:r w:rsidRPr="00B675C4">
        <w:rPr>
          <w:rFonts w:ascii="微软雅黑" w:hAnsi="微软雅黑"/>
          <w:b/>
          <w:bCs/>
          <w:noProof/>
          <w:szCs w:val="21"/>
        </w:rPr>
        <w:drawing>
          <wp:inline distT="0" distB="0" distL="0" distR="0">
            <wp:extent cx="5486400" cy="2328545"/>
            <wp:effectExtent l="19050" t="0" r="0" b="0"/>
            <wp:docPr id="18" name="图片 10" descr="1111111111111111"/>
            <wp:cNvGraphicFramePr/>
            <a:graphic xmlns:a="http://schemas.openxmlformats.org/drawingml/2006/main">
              <a:graphicData uri="http://schemas.openxmlformats.org/drawingml/2006/picture">
                <pic:pic xmlns:pic="http://schemas.openxmlformats.org/drawingml/2006/picture">
                  <pic:nvPicPr>
                    <pic:cNvPr id="9" name="图片 8" descr="1111111111111111"/>
                    <pic:cNvPicPr>
                      <a:picLocks noChangeAspect="1"/>
                    </pic:cNvPicPr>
                  </pic:nvPicPr>
                  <pic:blipFill>
                    <a:blip r:embed="rId18" cstate="print"/>
                    <a:stretch>
                      <a:fillRect/>
                    </a:stretch>
                  </pic:blipFill>
                  <pic:spPr>
                    <a:xfrm>
                      <a:off x="0" y="0"/>
                      <a:ext cx="5486400" cy="2328545"/>
                    </a:xfrm>
                    <a:prstGeom prst="rect">
                      <a:avLst/>
                    </a:prstGeom>
                  </pic:spPr>
                </pic:pic>
              </a:graphicData>
            </a:graphic>
          </wp:inline>
        </w:drawing>
      </w:r>
      <w:r w:rsidRPr="00B675C4">
        <w:rPr>
          <w:rFonts w:ascii="微软雅黑" w:hAnsi="微软雅黑" w:hint="eastAsia"/>
          <w:b/>
          <w:bCs/>
          <w:szCs w:val="21"/>
        </w:rPr>
        <w:t xml:space="preserve"> </w:t>
      </w:r>
    </w:p>
    <w:p w:rsidR="00B77A22" w:rsidRPr="00B675C4" w:rsidRDefault="00B77A22" w:rsidP="00B77A22">
      <w:pPr>
        <w:rPr>
          <w:rFonts w:ascii="微软雅黑" w:hAnsi="微软雅黑"/>
          <w:b/>
          <w:bCs/>
          <w:sz w:val="24"/>
          <w:szCs w:val="24"/>
        </w:rPr>
      </w:pPr>
    </w:p>
    <w:p w:rsidR="00B77A22" w:rsidRPr="00B675C4" w:rsidRDefault="00B77A22" w:rsidP="00B77A22">
      <w:pPr>
        <w:rPr>
          <w:rFonts w:ascii="微软雅黑" w:hAnsi="微软雅黑"/>
          <w:b/>
          <w:bCs/>
          <w:sz w:val="24"/>
          <w:szCs w:val="24"/>
        </w:rPr>
      </w:pPr>
    </w:p>
    <w:p w:rsidR="00B77A22" w:rsidRDefault="00B77A22" w:rsidP="00B77A22">
      <w:pPr>
        <w:rPr>
          <w:rFonts w:ascii="微软雅黑" w:hAnsi="微软雅黑"/>
          <w:b/>
          <w:bCs/>
          <w:color w:val="C00000"/>
          <w:sz w:val="28"/>
        </w:rPr>
      </w:pPr>
    </w:p>
    <w:p w:rsidR="00B77A22" w:rsidRPr="006834FE" w:rsidRDefault="00B77A22" w:rsidP="00B77A22">
      <w:pPr>
        <w:rPr>
          <w:rFonts w:ascii="微软雅黑" w:hAnsi="微软雅黑"/>
          <w:color w:val="C00000"/>
          <w:sz w:val="28"/>
        </w:rPr>
      </w:pPr>
      <w:r>
        <w:rPr>
          <w:rFonts w:ascii="微软雅黑" w:hAnsi="微软雅黑" w:hint="eastAsia"/>
          <w:b/>
          <w:bCs/>
          <w:color w:val="C00000"/>
          <w:sz w:val="28"/>
        </w:rPr>
        <w:t>三、</w:t>
      </w:r>
      <w:r w:rsidRPr="006834FE">
        <w:rPr>
          <w:rFonts w:ascii="微软雅黑" w:hAnsi="微软雅黑" w:hint="eastAsia"/>
          <w:b/>
          <w:bCs/>
          <w:color w:val="C00000"/>
          <w:sz w:val="28"/>
        </w:rPr>
        <w:t>基于</w:t>
      </w:r>
      <w:r>
        <w:rPr>
          <w:rFonts w:ascii="微软雅黑" w:hAnsi="微软雅黑" w:hint="eastAsia"/>
          <w:b/>
          <w:bCs/>
          <w:color w:val="C00000"/>
          <w:sz w:val="28"/>
        </w:rPr>
        <w:t>BCZH</w:t>
      </w:r>
      <w:r w:rsidRPr="006834FE">
        <w:rPr>
          <w:rFonts w:ascii="微软雅黑" w:hAnsi="微软雅黑" w:hint="eastAsia"/>
          <w:b/>
          <w:bCs/>
          <w:color w:val="C00000"/>
          <w:sz w:val="28"/>
        </w:rPr>
        <w:t>高级人工智能情感计算技术的心理生理健康快速筛查系统</w:t>
      </w:r>
    </w:p>
    <w:p w:rsidR="00B77A22" w:rsidRPr="006834FE" w:rsidRDefault="00B77A22" w:rsidP="00B77A22">
      <w:pPr>
        <w:ind w:firstLineChars="200" w:firstLine="440"/>
        <w:rPr>
          <w:rFonts w:ascii="微软雅黑" w:hAnsi="微软雅黑"/>
        </w:rPr>
      </w:pPr>
      <w:r w:rsidRPr="006834FE">
        <w:rPr>
          <w:rFonts w:ascii="微软雅黑" w:hAnsi="微软雅黑" w:hint="eastAsia"/>
        </w:rPr>
        <w:t>通过非接触式的实时视频数据采集技术，结合心理学、生理学等技术，通过对被测试人员1分钟的实时视频分析，能够获取相关心理/生理指标。帮助被测试人员了解自己的心理健康状况，并且引起人们重视心理健康，从而在工作、学习、生活当中提高身心健康。并且通过定期测试</w:t>
      </w:r>
      <w:r>
        <w:rPr>
          <w:rFonts w:ascii="微软雅黑" w:hAnsi="微软雅黑" w:hint="eastAsia"/>
        </w:rPr>
        <w:t>构建</w:t>
      </w:r>
      <w:r w:rsidRPr="006834FE">
        <w:rPr>
          <w:rFonts w:ascii="微软雅黑" w:hAnsi="微软雅黑" w:hint="eastAsia"/>
        </w:rPr>
        <w:t>各</w:t>
      </w:r>
      <w:r>
        <w:rPr>
          <w:rFonts w:ascii="微软雅黑" w:hAnsi="微软雅黑" w:hint="eastAsia"/>
        </w:rPr>
        <w:t>地区教育厅</w:t>
      </w:r>
      <w:r w:rsidRPr="006834FE">
        <w:rPr>
          <w:rFonts w:ascii="微软雅黑" w:hAnsi="微软雅黑" w:hint="eastAsia"/>
        </w:rPr>
        <w:t>、</w:t>
      </w:r>
      <w:r>
        <w:rPr>
          <w:rFonts w:ascii="微软雅黑" w:hAnsi="微软雅黑" w:hint="eastAsia"/>
        </w:rPr>
        <w:t>教育局</w:t>
      </w:r>
      <w:r w:rsidRPr="006834FE">
        <w:rPr>
          <w:rFonts w:ascii="微软雅黑" w:hAnsi="微软雅黑" w:hint="eastAsia"/>
        </w:rPr>
        <w:t>、</w:t>
      </w:r>
      <w:r>
        <w:rPr>
          <w:rFonts w:ascii="微软雅黑" w:hAnsi="微软雅黑" w:hint="eastAsia"/>
        </w:rPr>
        <w:t>下分管学校</w:t>
      </w:r>
      <w:r w:rsidRPr="008E3C8F">
        <w:rPr>
          <w:rFonts w:ascii="微软雅黑" w:hAnsi="微软雅黑"/>
        </w:rPr>
        <w:t>单位</w:t>
      </w:r>
      <w:r>
        <w:rPr>
          <w:rFonts w:ascii="微软雅黑" w:hAnsi="微软雅黑" w:hint="eastAsia"/>
        </w:rPr>
        <w:t>多级大数据管理平台</w:t>
      </w:r>
      <w:r w:rsidRPr="006834FE">
        <w:rPr>
          <w:rFonts w:ascii="微软雅黑" w:hAnsi="微软雅黑" w:hint="eastAsia"/>
        </w:rPr>
        <w:t>，能够获取个体、团体标准，</w:t>
      </w:r>
      <w:r>
        <w:rPr>
          <w:rFonts w:ascii="微软雅黑" w:hAnsi="微软雅黑" w:hint="eastAsia"/>
        </w:rPr>
        <w:t>为教育管理部门快</w:t>
      </w:r>
      <w:r>
        <w:rPr>
          <w:rFonts w:ascii="微软雅黑" w:hAnsi="微软雅黑" w:hint="eastAsia"/>
        </w:rPr>
        <w:lastRenderedPageBreak/>
        <w:t>速决策提供科学高效的数据依据、</w:t>
      </w:r>
      <w:r w:rsidRPr="006834FE">
        <w:rPr>
          <w:rFonts w:ascii="微软雅黑" w:hAnsi="微软雅黑" w:hint="eastAsia"/>
        </w:rPr>
        <w:t>准确的进行心理危机预警，显示被测人员心理危机测试报告，提醒心理医生</w:t>
      </w:r>
      <w:r>
        <w:rPr>
          <w:rFonts w:ascii="微软雅黑" w:hAnsi="微软雅黑" w:hint="eastAsia"/>
        </w:rPr>
        <w:t>、主官、上级领导</w:t>
      </w:r>
      <w:r w:rsidRPr="006834FE">
        <w:rPr>
          <w:rFonts w:ascii="微软雅黑" w:hAnsi="微软雅黑" w:hint="eastAsia"/>
        </w:rPr>
        <w:t>重点关注。</w:t>
      </w:r>
    </w:p>
    <w:p w:rsidR="00B77A22" w:rsidRPr="007E251C" w:rsidRDefault="00B77A22" w:rsidP="00B77A22">
      <w:pPr>
        <w:pStyle w:val="a5"/>
        <w:numPr>
          <w:ilvl w:val="0"/>
          <w:numId w:val="6"/>
        </w:numPr>
        <w:ind w:firstLineChars="0"/>
        <w:rPr>
          <w:rFonts w:ascii="微软雅黑" w:eastAsia="微软雅黑" w:hAnsi="微软雅黑"/>
          <w:b/>
          <w:bCs/>
        </w:rPr>
      </w:pPr>
      <w:r w:rsidRPr="007E251C">
        <w:rPr>
          <w:rFonts w:ascii="微软雅黑" w:eastAsia="微软雅黑" w:hAnsi="微软雅黑" w:hint="eastAsia"/>
          <w:b/>
          <w:bCs/>
        </w:rPr>
        <w:t>检测结果主要分为三大类群的十项结果：</w:t>
      </w:r>
    </w:p>
    <w:p w:rsidR="00B77A22" w:rsidRDefault="00B77A22" w:rsidP="00B77A22">
      <w:pPr>
        <w:ind w:firstLineChars="200" w:firstLine="440"/>
        <w:rPr>
          <w:rFonts w:ascii="微软雅黑" w:hAnsi="微软雅黑"/>
          <w:b/>
          <w:bCs/>
        </w:rPr>
      </w:pPr>
      <w:r w:rsidRPr="006834FE">
        <w:rPr>
          <w:rFonts w:ascii="微软雅黑" w:hAnsi="微软雅黑" w:hint="eastAsia"/>
          <w:bCs/>
        </w:rPr>
        <w:t>最佳均衡群：①最佳状态 （A1）；</w:t>
      </w:r>
      <w:r w:rsidRPr="006834FE">
        <w:rPr>
          <w:rFonts w:ascii="微软雅黑" w:hAnsi="微软雅黑"/>
          <w:bCs/>
        </w:rPr>
        <w:t xml:space="preserve">  </w:t>
      </w:r>
      <w:r w:rsidRPr="006834FE">
        <w:rPr>
          <w:rFonts w:ascii="微软雅黑" w:hAnsi="微软雅黑" w:hint="eastAsia"/>
          <w:bCs/>
        </w:rPr>
        <w:t xml:space="preserve">②均衡状态（A2）； </w:t>
      </w:r>
      <w:r w:rsidRPr="006834FE">
        <w:rPr>
          <w:rFonts w:ascii="微软雅黑" w:hAnsi="微软雅黑"/>
          <w:bCs/>
        </w:rPr>
        <w:t xml:space="preserve"> </w:t>
      </w:r>
      <w:r w:rsidRPr="006834FE">
        <w:rPr>
          <w:rFonts w:ascii="微软雅黑" w:hAnsi="微软雅黑" w:hint="eastAsia"/>
          <w:bCs/>
        </w:rPr>
        <w:t xml:space="preserve">③安静（A3）； </w:t>
      </w:r>
      <w:r w:rsidRPr="006834FE">
        <w:rPr>
          <w:rFonts w:ascii="微软雅黑" w:hAnsi="微软雅黑"/>
          <w:bCs/>
        </w:rPr>
        <w:t xml:space="preserve"> </w:t>
      </w:r>
      <w:r w:rsidRPr="006834FE">
        <w:rPr>
          <w:rFonts w:ascii="微软雅黑" w:hAnsi="微软雅黑" w:hint="eastAsia"/>
          <w:bCs/>
        </w:rPr>
        <w:t>④活力/积极（A4）</w:t>
      </w:r>
    </w:p>
    <w:p w:rsidR="00B77A22" w:rsidRDefault="00B77A22" w:rsidP="00B77A22">
      <w:pPr>
        <w:ind w:firstLineChars="200" w:firstLine="440"/>
        <w:rPr>
          <w:rFonts w:ascii="微软雅黑" w:hAnsi="微软雅黑"/>
          <w:b/>
          <w:bCs/>
        </w:rPr>
      </w:pPr>
      <w:r w:rsidRPr="006834FE">
        <w:rPr>
          <w:rFonts w:ascii="微软雅黑" w:hAnsi="微软雅黑" w:hint="eastAsia"/>
          <w:bCs/>
        </w:rPr>
        <w:t>保养休息群：⑤兴奋/冲动</w:t>
      </w:r>
      <w:r w:rsidRPr="006834FE">
        <w:rPr>
          <w:rFonts w:ascii="微软雅黑" w:hAnsi="微软雅黑" w:hint="eastAsia"/>
        </w:rPr>
        <w:t xml:space="preserve">（B1）；  </w:t>
      </w:r>
      <w:r w:rsidRPr="006834FE">
        <w:rPr>
          <w:rFonts w:ascii="微软雅黑" w:hAnsi="微软雅黑" w:hint="eastAsia"/>
          <w:bCs/>
        </w:rPr>
        <w:t xml:space="preserve">⑥不安 </w:t>
      </w:r>
      <w:r w:rsidRPr="006834FE">
        <w:rPr>
          <w:rFonts w:ascii="微软雅黑" w:hAnsi="微软雅黑"/>
          <w:bCs/>
        </w:rPr>
        <w:t xml:space="preserve">   </w:t>
      </w:r>
      <w:r w:rsidRPr="006834FE">
        <w:rPr>
          <w:rFonts w:ascii="微软雅黑" w:hAnsi="微软雅黑" w:hint="eastAsia"/>
        </w:rPr>
        <w:t>（B2）;</w:t>
      </w:r>
      <w:r w:rsidRPr="006834FE">
        <w:rPr>
          <w:rFonts w:ascii="微软雅黑" w:hAnsi="微软雅黑"/>
        </w:rPr>
        <w:t xml:space="preserve">   </w:t>
      </w:r>
      <w:r w:rsidRPr="006834FE">
        <w:rPr>
          <w:rFonts w:ascii="微软雅黑" w:hAnsi="微软雅黑" w:hint="eastAsia"/>
          <w:bCs/>
        </w:rPr>
        <w:t>⑦疲倦</w:t>
      </w:r>
      <w:r w:rsidRPr="006834FE">
        <w:rPr>
          <w:rFonts w:ascii="微软雅黑" w:hAnsi="微软雅黑" w:hint="eastAsia"/>
        </w:rPr>
        <w:t xml:space="preserve">（B3）； </w:t>
      </w:r>
      <w:r w:rsidRPr="006834FE">
        <w:rPr>
          <w:rFonts w:ascii="微软雅黑" w:hAnsi="微软雅黑"/>
        </w:rPr>
        <w:t xml:space="preserve"> </w:t>
      </w:r>
      <w:r w:rsidRPr="006834FE">
        <w:rPr>
          <w:rFonts w:ascii="微软雅黑" w:hAnsi="微软雅黑" w:hint="eastAsia"/>
          <w:bCs/>
        </w:rPr>
        <w:t xml:space="preserve">⑧压力 </w:t>
      </w:r>
      <w:r w:rsidRPr="006834FE">
        <w:rPr>
          <w:rFonts w:ascii="微软雅黑" w:hAnsi="微软雅黑"/>
          <w:bCs/>
        </w:rPr>
        <w:t xml:space="preserve">    </w:t>
      </w:r>
      <w:r w:rsidRPr="006834FE">
        <w:rPr>
          <w:rFonts w:ascii="微软雅黑" w:hAnsi="微软雅黑" w:hint="eastAsia"/>
        </w:rPr>
        <w:t>（B4）</w:t>
      </w:r>
    </w:p>
    <w:p w:rsidR="00B77A22" w:rsidRPr="00513175" w:rsidRDefault="00B77A22" w:rsidP="00B77A22">
      <w:pPr>
        <w:ind w:firstLineChars="200" w:firstLine="440"/>
        <w:rPr>
          <w:rFonts w:ascii="微软雅黑" w:hAnsi="微软雅黑"/>
          <w:b/>
          <w:bCs/>
        </w:rPr>
      </w:pPr>
      <w:r>
        <w:rPr>
          <w:noProof/>
        </w:rPr>
        <w:drawing>
          <wp:anchor distT="0" distB="0" distL="114300" distR="114300" simplePos="0" relativeHeight="251659264" behindDoc="0" locked="0" layoutInCell="1" allowOverlap="1">
            <wp:simplePos x="0" y="0"/>
            <wp:positionH relativeFrom="column">
              <wp:posOffset>291465</wp:posOffset>
            </wp:positionH>
            <wp:positionV relativeFrom="paragraph">
              <wp:posOffset>380365</wp:posOffset>
            </wp:positionV>
            <wp:extent cx="5715000" cy="2339340"/>
            <wp:effectExtent l="0" t="0" r="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13" t="27878" r="6487" b="7692"/>
                    <a:stretch/>
                  </pic:blipFill>
                  <pic:spPr bwMode="auto">
                    <a:xfrm>
                      <a:off x="0" y="0"/>
                      <a:ext cx="5715000" cy="233934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834FE">
        <w:rPr>
          <w:rFonts w:ascii="微软雅黑" w:hAnsi="微软雅黑" w:hint="eastAsia"/>
          <w:bCs/>
        </w:rPr>
        <w:t>关注治疗群：⑨生气/不快</w:t>
      </w:r>
      <w:r w:rsidRPr="006834FE">
        <w:rPr>
          <w:rFonts w:ascii="微软雅黑" w:hAnsi="微软雅黑" w:hint="eastAsia"/>
        </w:rPr>
        <w:t xml:space="preserve">（C1）； </w:t>
      </w:r>
      <w:r w:rsidRPr="006834FE">
        <w:rPr>
          <w:rFonts w:ascii="微软雅黑" w:hAnsi="微软雅黑"/>
        </w:rPr>
        <w:t xml:space="preserve"> </w:t>
      </w:r>
      <w:r w:rsidRPr="006834FE">
        <w:rPr>
          <w:rFonts w:ascii="微软雅黑" w:hAnsi="微软雅黑" w:hint="eastAsia"/>
          <w:bCs/>
        </w:rPr>
        <w:t>⑩无力/抑郁症状</w:t>
      </w:r>
      <w:r w:rsidRPr="006834FE">
        <w:rPr>
          <w:rFonts w:ascii="微软雅黑" w:hAnsi="微软雅黑" w:hint="eastAsia"/>
        </w:rPr>
        <w:t>（C2）</w:t>
      </w:r>
    </w:p>
    <w:p w:rsidR="00B77A22" w:rsidRPr="006834FE" w:rsidRDefault="00B77A22" w:rsidP="00B77A22">
      <w:pPr>
        <w:rPr>
          <w:rFonts w:ascii="微软雅黑" w:hAnsi="微软雅黑"/>
          <w:b/>
          <w:bCs/>
        </w:rPr>
      </w:pPr>
      <w:r>
        <w:rPr>
          <w:rFonts w:ascii="微软雅黑" w:hAnsi="微软雅黑" w:hint="eastAsia"/>
          <w:b/>
          <w:bCs/>
        </w:rPr>
        <w:t>2.</w:t>
      </w:r>
      <w:r>
        <w:rPr>
          <w:rFonts w:ascii="微软雅黑" w:hAnsi="微软雅黑"/>
          <w:b/>
          <w:bCs/>
        </w:rPr>
        <w:t xml:space="preserve"> </w:t>
      </w:r>
      <w:r>
        <w:rPr>
          <w:rFonts w:ascii="微软雅黑" w:hAnsi="微软雅黑" w:hint="eastAsia"/>
          <w:b/>
          <w:bCs/>
        </w:rPr>
        <w:t>针对</w:t>
      </w:r>
      <w:r w:rsidRPr="006834FE">
        <w:rPr>
          <w:rFonts w:ascii="微软雅黑" w:hAnsi="微软雅黑" w:hint="eastAsia"/>
          <w:b/>
          <w:bCs/>
        </w:rPr>
        <w:t>检测结果</w:t>
      </w:r>
      <w:r>
        <w:rPr>
          <w:rFonts w:ascii="微软雅黑" w:hAnsi="微软雅黑" w:hint="eastAsia"/>
          <w:b/>
          <w:bCs/>
        </w:rPr>
        <w:t>的排查与干预建议</w:t>
      </w:r>
      <w:r w:rsidRPr="006834FE">
        <w:rPr>
          <w:rFonts w:ascii="微软雅黑" w:hAnsi="微软雅黑" w:hint="eastAsia"/>
          <w:b/>
          <w:bCs/>
        </w:rPr>
        <w:t>：</w:t>
      </w:r>
    </w:p>
    <w:p w:rsidR="00B77A22" w:rsidRPr="006834FE" w:rsidRDefault="00B77A22" w:rsidP="00B77A22">
      <w:pPr>
        <w:rPr>
          <w:rFonts w:ascii="微软雅黑" w:hAnsi="微软雅黑"/>
        </w:rPr>
      </w:pPr>
      <w:r>
        <w:rPr>
          <w:rFonts w:ascii="微软雅黑" w:hAnsi="微软雅黑" w:hint="eastAsia"/>
          <w:bCs/>
        </w:rPr>
        <w:t>2.1</w:t>
      </w:r>
      <w:r>
        <w:rPr>
          <w:rFonts w:ascii="微软雅黑" w:hAnsi="微软雅黑"/>
          <w:bCs/>
        </w:rPr>
        <w:t xml:space="preserve"> </w:t>
      </w:r>
      <w:r w:rsidRPr="006834FE">
        <w:rPr>
          <w:rFonts w:ascii="微软雅黑" w:hAnsi="微软雅黑" w:hint="eastAsia"/>
          <w:bCs/>
        </w:rPr>
        <w:t>对于保养休息群</w:t>
      </w:r>
      <w:r>
        <w:rPr>
          <w:rFonts w:ascii="微软雅黑" w:hAnsi="微软雅黑" w:hint="eastAsia"/>
          <w:bCs/>
        </w:rPr>
        <w:t>：</w:t>
      </w:r>
      <w:r w:rsidRPr="006834FE">
        <w:rPr>
          <w:rFonts w:ascii="微软雅黑" w:hAnsi="微软雅黑" w:hint="eastAsia"/>
          <w:bCs/>
        </w:rPr>
        <w:t>⑤⑥⑦⑧，可提醒</w:t>
      </w:r>
      <w:r w:rsidRPr="006834FE">
        <w:rPr>
          <w:rFonts w:ascii="微软雅黑" w:hAnsi="微软雅黑"/>
          <w:bCs/>
        </w:rPr>
        <w:t xml:space="preserve">! </w:t>
      </w:r>
      <w:r w:rsidRPr="006834FE">
        <w:rPr>
          <w:rFonts w:ascii="微软雅黑" w:hAnsi="微软雅黑" w:hint="eastAsia"/>
          <w:bCs/>
        </w:rPr>
        <w:t>谈心</w:t>
      </w:r>
      <w:r w:rsidRPr="006834FE">
        <w:rPr>
          <w:rFonts w:ascii="微软雅黑" w:hAnsi="微软雅黑"/>
          <w:bCs/>
        </w:rPr>
        <w:t>!</w:t>
      </w:r>
      <w:r w:rsidRPr="006834FE">
        <w:rPr>
          <w:rFonts w:ascii="微软雅黑" w:hAnsi="微软雅黑" w:hint="eastAsia"/>
          <w:bCs/>
        </w:rPr>
        <w:t>根据情况再次检测</w:t>
      </w:r>
    </w:p>
    <w:p w:rsidR="00B77A22" w:rsidRDefault="00B77A22" w:rsidP="00B77A22">
      <w:pPr>
        <w:rPr>
          <w:rFonts w:ascii="微软雅黑" w:hAnsi="微软雅黑"/>
          <w:bCs/>
        </w:rPr>
      </w:pPr>
      <w:r>
        <w:rPr>
          <w:noProof/>
        </w:rPr>
        <w:drawing>
          <wp:anchor distT="0" distB="0" distL="114300" distR="114300" simplePos="0" relativeHeight="251660288" behindDoc="0" locked="0" layoutInCell="1" allowOverlap="1">
            <wp:simplePos x="0" y="0"/>
            <wp:positionH relativeFrom="column">
              <wp:posOffset>116205</wp:posOffset>
            </wp:positionH>
            <wp:positionV relativeFrom="paragraph">
              <wp:posOffset>483870</wp:posOffset>
            </wp:positionV>
            <wp:extent cx="5768340" cy="3718560"/>
            <wp:effectExtent l="0" t="0" r="381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61" t="25168" r="18747" b="10537"/>
                    <a:stretch/>
                  </pic:blipFill>
                  <pic:spPr bwMode="auto">
                    <a:xfrm>
                      <a:off x="0" y="0"/>
                      <a:ext cx="5768340" cy="371856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微软雅黑" w:hAnsi="微软雅黑" w:hint="eastAsia"/>
          <w:bCs/>
        </w:rPr>
        <w:t>2.2</w:t>
      </w:r>
      <w:r>
        <w:rPr>
          <w:rFonts w:ascii="微软雅黑" w:hAnsi="微软雅黑"/>
          <w:bCs/>
        </w:rPr>
        <w:t xml:space="preserve"> </w:t>
      </w:r>
      <w:r w:rsidRPr="006834FE">
        <w:rPr>
          <w:rFonts w:ascii="微软雅黑" w:hAnsi="微软雅黑" w:hint="eastAsia"/>
          <w:bCs/>
        </w:rPr>
        <w:t>对于关注治疗群：⑨⑩</w:t>
      </w:r>
      <w:r w:rsidRPr="006834FE">
        <w:rPr>
          <w:rFonts w:ascii="微软雅黑" w:hAnsi="微软雅黑" w:hint="eastAsia"/>
        </w:rPr>
        <w:t>，</w:t>
      </w:r>
      <w:r>
        <w:rPr>
          <w:rFonts w:ascii="微软雅黑" w:hAnsi="微软雅黑" w:hint="eastAsia"/>
          <w:bCs/>
        </w:rPr>
        <w:t>会出现轻微或严重两个结果，都需要</w:t>
      </w:r>
      <w:r w:rsidRPr="006834FE">
        <w:rPr>
          <w:rFonts w:ascii="微软雅黑" w:hAnsi="微软雅黑" w:hint="eastAsia"/>
          <w:bCs/>
        </w:rPr>
        <w:t>再检测至少</w:t>
      </w:r>
      <w:r w:rsidRPr="006834FE">
        <w:rPr>
          <w:rFonts w:ascii="微软雅黑" w:hAnsi="微软雅黑"/>
          <w:bCs/>
        </w:rPr>
        <w:t>1-2</w:t>
      </w:r>
      <w:r w:rsidRPr="006834FE">
        <w:rPr>
          <w:rFonts w:ascii="微软雅黑" w:hAnsi="微软雅黑" w:hint="eastAsia"/>
          <w:bCs/>
        </w:rPr>
        <w:t>次</w:t>
      </w:r>
      <w:r>
        <w:rPr>
          <w:rFonts w:ascii="微软雅黑" w:hAnsi="微软雅黑"/>
          <w:bCs/>
        </w:rPr>
        <w:t xml:space="preserve">, </w:t>
      </w:r>
      <w:r>
        <w:rPr>
          <w:rFonts w:ascii="微软雅黑" w:hAnsi="微软雅黑" w:hint="eastAsia"/>
          <w:bCs/>
        </w:rPr>
        <w:t>多</w:t>
      </w:r>
      <w:r w:rsidRPr="006834FE">
        <w:rPr>
          <w:rFonts w:ascii="微软雅黑" w:hAnsi="微软雅黑" w:hint="eastAsia"/>
          <w:bCs/>
        </w:rPr>
        <w:t>次汇总研判</w:t>
      </w:r>
      <w:r>
        <w:rPr>
          <w:rFonts w:ascii="微软雅黑" w:hAnsi="微软雅黑" w:hint="eastAsia"/>
          <w:bCs/>
        </w:rPr>
        <w:t>；</w:t>
      </w:r>
      <w:r>
        <w:rPr>
          <w:rFonts w:ascii="微软雅黑" w:hAnsi="微软雅黑"/>
          <w:bCs/>
        </w:rPr>
        <w:t xml:space="preserve"> </w:t>
      </w:r>
    </w:p>
    <w:p w:rsidR="00B77A22" w:rsidRDefault="00B77A22" w:rsidP="00B77A22">
      <w:pPr>
        <w:ind w:left="594" w:hangingChars="270" w:hanging="594"/>
        <w:rPr>
          <w:rFonts w:ascii="微软雅黑" w:hAnsi="微软雅黑"/>
          <w:bCs/>
        </w:rPr>
      </w:pPr>
      <w:r>
        <w:rPr>
          <w:rFonts w:ascii="微软雅黑" w:hAnsi="微软雅黑" w:hint="eastAsia"/>
        </w:rPr>
        <w:lastRenderedPageBreak/>
        <w:t>2.2.1</w:t>
      </w:r>
      <w:r>
        <w:rPr>
          <w:rFonts w:ascii="微软雅黑" w:hAnsi="微软雅黑"/>
        </w:rPr>
        <w:t xml:space="preserve"> </w:t>
      </w:r>
      <w:r>
        <w:rPr>
          <w:rFonts w:ascii="微软雅黑" w:hAnsi="微软雅黑" w:hint="eastAsia"/>
        </w:rPr>
        <w:t>轻微患者疏导谈话或</w:t>
      </w:r>
      <w:r w:rsidRPr="006834FE">
        <w:rPr>
          <w:rFonts w:ascii="微软雅黑" w:hAnsi="微软雅黑" w:hint="eastAsia"/>
          <w:bCs/>
        </w:rPr>
        <w:t>心理咨询</w:t>
      </w:r>
      <w:r w:rsidRPr="006834FE">
        <w:rPr>
          <w:rFonts w:ascii="微软雅黑" w:hAnsi="微软雅黑"/>
          <w:bCs/>
        </w:rPr>
        <w:t xml:space="preserve">! </w:t>
      </w:r>
      <w:r>
        <w:rPr>
          <w:rFonts w:ascii="微软雅黑" w:hAnsi="微软雅黑" w:hint="eastAsia"/>
          <w:bCs/>
        </w:rPr>
        <w:t>（活力分布图向左偏移者、向右偏移者）</w:t>
      </w:r>
    </w:p>
    <w:p w:rsidR="00B77A22" w:rsidRDefault="00B77A22" w:rsidP="00B77A22">
      <w:pPr>
        <w:ind w:left="594" w:hangingChars="270" w:hanging="594"/>
        <w:rPr>
          <w:rFonts w:ascii="微软雅黑" w:hAnsi="微软雅黑"/>
          <w:bCs/>
        </w:rPr>
      </w:pPr>
      <w:r>
        <w:rPr>
          <w:rFonts w:ascii="微软雅黑" w:hAnsi="微软雅黑" w:hint="eastAsia"/>
          <w:bCs/>
        </w:rPr>
        <w:t>2.2.2</w:t>
      </w:r>
      <w:r>
        <w:rPr>
          <w:rFonts w:ascii="微软雅黑" w:hAnsi="微软雅黑"/>
          <w:bCs/>
        </w:rPr>
        <w:t xml:space="preserve"> </w:t>
      </w:r>
      <w:r>
        <w:rPr>
          <w:rFonts w:ascii="微软雅黑" w:hAnsi="微软雅黑" w:hint="eastAsia"/>
          <w:bCs/>
        </w:rPr>
        <w:t>如果出现心理生理双曲线的严重患者，则需要尽快进行干预，严重者需要立即</w:t>
      </w:r>
      <w:r w:rsidRPr="006834FE">
        <w:rPr>
          <w:rFonts w:ascii="微软雅黑" w:hAnsi="微软雅黑" w:hint="eastAsia"/>
          <w:bCs/>
        </w:rPr>
        <w:t>治疗</w:t>
      </w:r>
      <w:r w:rsidRPr="006834FE">
        <w:rPr>
          <w:rFonts w:ascii="微软雅黑" w:hAnsi="微软雅黑"/>
          <w:bCs/>
        </w:rPr>
        <w:t>!</w:t>
      </w:r>
      <w:r w:rsidRPr="00513175">
        <w:rPr>
          <w:rFonts w:ascii="微软雅黑" w:hAnsi="微软雅黑" w:hint="eastAsia"/>
          <w:bCs/>
        </w:rPr>
        <w:t xml:space="preserve"> </w:t>
      </w:r>
      <w:r>
        <w:rPr>
          <w:rFonts w:ascii="微软雅黑" w:hAnsi="微软雅黑" w:hint="eastAsia"/>
          <w:bCs/>
        </w:rPr>
        <w:t>（活力分布图同时向左向右偏移呈现双峰分布曲线）</w:t>
      </w:r>
    </w:p>
    <w:p w:rsidR="00B77A22" w:rsidRDefault="00B77A22" w:rsidP="00B77A22">
      <w:pPr>
        <w:rPr>
          <w:rFonts w:ascii="微软雅黑" w:hAnsi="微软雅黑"/>
          <w:bCs/>
        </w:rPr>
      </w:pPr>
    </w:p>
    <w:p w:rsidR="00B77A22" w:rsidRPr="007E251C" w:rsidRDefault="00B77A22" w:rsidP="00B77A22">
      <w:pPr>
        <w:rPr>
          <w:rFonts w:ascii="微软雅黑" w:hAnsi="微软雅黑"/>
          <w:color w:val="C00000"/>
          <w:sz w:val="28"/>
        </w:rPr>
      </w:pPr>
      <w:r>
        <w:rPr>
          <w:rFonts w:ascii="微软雅黑" w:hAnsi="微软雅黑" w:hint="eastAsia"/>
          <w:b/>
          <w:bCs/>
          <w:color w:val="C00000"/>
          <w:sz w:val="28"/>
        </w:rPr>
        <w:t>四、学生</w:t>
      </w:r>
      <w:r w:rsidRPr="006834FE">
        <w:rPr>
          <w:rFonts w:ascii="微软雅黑" w:hAnsi="微软雅黑" w:hint="eastAsia"/>
          <w:b/>
          <w:bCs/>
          <w:color w:val="C00000"/>
          <w:sz w:val="28"/>
        </w:rPr>
        <w:t>心理生理健康快速筛查系统</w:t>
      </w:r>
      <w:r>
        <w:rPr>
          <w:rFonts w:ascii="微软雅黑" w:hAnsi="微软雅黑" w:hint="eastAsia"/>
          <w:b/>
          <w:bCs/>
          <w:color w:val="C00000"/>
          <w:sz w:val="28"/>
        </w:rPr>
        <w:t>建设方案</w:t>
      </w:r>
    </w:p>
    <w:p w:rsidR="00B77A22" w:rsidRPr="007E251C" w:rsidRDefault="00B77A22" w:rsidP="00B77A22">
      <w:pPr>
        <w:rPr>
          <w:rFonts w:ascii="微软雅黑" w:hAnsi="微软雅黑"/>
          <w:b/>
          <w:bCs/>
        </w:rPr>
      </w:pPr>
      <w:r w:rsidRPr="007E251C">
        <w:rPr>
          <w:rFonts w:ascii="微软雅黑" w:hAnsi="微软雅黑" w:hint="eastAsia"/>
          <w:b/>
          <w:bCs/>
        </w:rPr>
        <w:t>1．</w:t>
      </w:r>
      <w:r>
        <w:rPr>
          <w:rFonts w:ascii="微软雅黑" w:hAnsi="微软雅黑" w:hint="eastAsia"/>
          <w:b/>
          <w:bCs/>
        </w:rPr>
        <w:t>建设单位情况</w:t>
      </w:r>
    </w:p>
    <w:p w:rsidR="00B77A22" w:rsidRDefault="00B77A22" w:rsidP="00B77A22">
      <w:pPr>
        <w:rPr>
          <w:rFonts w:ascii="微软雅黑" w:hAnsi="微软雅黑"/>
          <w:color w:val="C00000"/>
          <w:sz w:val="28"/>
        </w:rPr>
      </w:pPr>
      <w:r>
        <w:rPr>
          <w:rFonts w:ascii="微软雅黑" w:hAnsi="微软雅黑"/>
          <w:noProof/>
          <w:color w:val="C00000"/>
          <w:sz w:val="28"/>
        </w:rPr>
        <w:drawing>
          <wp:inline distT="0" distB="0" distL="0" distR="0">
            <wp:extent cx="4838700" cy="2752725"/>
            <wp:effectExtent l="19050" t="0" r="0" b="0"/>
            <wp:docPr id="23" name="图片 23" descr="C:\Users\Administrator\Desktop\微信图片_20220226145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微信图片_20220226145758.gif"/>
                    <pic:cNvPicPr>
                      <a:picLocks noChangeAspect="1" noChangeArrowheads="1"/>
                    </pic:cNvPicPr>
                  </pic:nvPicPr>
                  <pic:blipFill>
                    <a:blip r:embed="rId21" cstate="print"/>
                    <a:srcRect/>
                    <a:stretch>
                      <a:fillRect/>
                    </a:stretch>
                  </pic:blipFill>
                  <pic:spPr bwMode="auto">
                    <a:xfrm>
                      <a:off x="0" y="0"/>
                      <a:ext cx="4838700" cy="2752725"/>
                    </a:xfrm>
                    <a:prstGeom prst="rect">
                      <a:avLst/>
                    </a:prstGeom>
                    <a:noFill/>
                    <a:ln w="9525">
                      <a:noFill/>
                      <a:miter lim="800000"/>
                      <a:headEnd/>
                      <a:tailEnd/>
                    </a:ln>
                  </pic:spPr>
                </pic:pic>
              </a:graphicData>
            </a:graphic>
          </wp:inline>
        </w:drawing>
      </w:r>
    </w:p>
    <w:p w:rsidR="00B77A22" w:rsidRDefault="00B77A22" w:rsidP="00B77A22">
      <w:pPr>
        <w:ind w:firstLineChars="200" w:firstLine="440"/>
        <w:rPr>
          <w:rFonts w:ascii="微软雅黑" w:hAnsi="微软雅黑"/>
        </w:rPr>
      </w:pPr>
      <w:r w:rsidRPr="00CE44F9">
        <w:rPr>
          <w:rFonts w:ascii="微软雅黑" w:hAnsi="微软雅黑" w:hint="eastAsia"/>
        </w:rPr>
        <w:t>每个</w:t>
      </w:r>
      <w:r>
        <w:rPr>
          <w:rFonts w:ascii="微软雅黑" w:hAnsi="微软雅黑" w:hint="eastAsia"/>
        </w:rPr>
        <w:t>学校大约2000人，每台BCZH健康筛查系统检测一个人需要60秒钟，1小时可以检测30-50人。如果一班级有30-50人，一个小时即可全部筛查完毕。</w:t>
      </w:r>
    </w:p>
    <w:p w:rsidR="00B77A22" w:rsidRDefault="00B77A22" w:rsidP="00B77A22">
      <w:pPr>
        <w:rPr>
          <w:rFonts w:ascii="微软雅黑" w:hAnsi="微软雅黑"/>
          <w:b/>
          <w:bCs/>
        </w:rPr>
      </w:pPr>
      <w:r>
        <w:rPr>
          <w:rFonts w:ascii="微软雅黑" w:hAnsi="微软雅黑" w:hint="eastAsia"/>
          <w:b/>
          <w:bCs/>
        </w:rPr>
        <w:t>2</w:t>
      </w:r>
      <w:r w:rsidRPr="007E251C">
        <w:rPr>
          <w:rFonts w:ascii="微软雅黑" w:hAnsi="微软雅黑" w:hint="eastAsia"/>
          <w:b/>
          <w:bCs/>
        </w:rPr>
        <w:t>．</w:t>
      </w:r>
      <w:r>
        <w:rPr>
          <w:rFonts w:ascii="微软雅黑" w:hAnsi="微软雅黑" w:hint="eastAsia"/>
          <w:b/>
          <w:bCs/>
        </w:rPr>
        <w:t>建设方案</w:t>
      </w:r>
    </w:p>
    <w:p w:rsidR="00B77A22" w:rsidRDefault="00B77A22" w:rsidP="00B77A22">
      <w:pPr>
        <w:pStyle w:val="a5"/>
        <w:numPr>
          <w:ilvl w:val="0"/>
          <w:numId w:val="8"/>
        </w:numPr>
        <w:ind w:firstLineChars="0"/>
        <w:rPr>
          <w:rFonts w:ascii="微软雅黑" w:eastAsia="微软雅黑" w:hAnsi="微软雅黑"/>
        </w:rPr>
      </w:pPr>
      <w:r w:rsidRPr="0005545B">
        <w:rPr>
          <w:rFonts w:ascii="微软雅黑" w:eastAsia="微软雅黑" w:hAnsi="微软雅黑" w:hint="eastAsia"/>
        </w:rPr>
        <w:t>在</w:t>
      </w:r>
      <w:r>
        <w:rPr>
          <w:rFonts w:ascii="微软雅黑" w:eastAsia="微软雅黑" w:hAnsi="微软雅黑" w:hint="eastAsia"/>
        </w:rPr>
        <w:t>教育局指挥中心建设1套学生心理生理健康大数据预警管理云平台（一级），可实时监测到区教育局、各直管学校心理生理健康数据及检测结果、大数据呈现；</w:t>
      </w:r>
    </w:p>
    <w:p w:rsidR="00B77A22" w:rsidRDefault="00B77A22" w:rsidP="00B77A22">
      <w:pPr>
        <w:pStyle w:val="a5"/>
        <w:numPr>
          <w:ilvl w:val="0"/>
          <w:numId w:val="8"/>
        </w:numPr>
        <w:ind w:firstLineChars="0"/>
        <w:rPr>
          <w:rFonts w:ascii="微软雅黑" w:eastAsia="微软雅黑" w:hAnsi="微软雅黑"/>
        </w:rPr>
      </w:pPr>
      <w:r w:rsidRPr="0005545B">
        <w:rPr>
          <w:rFonts w:ascii="微软雅黑" w:eastAsia="微软雅黑" w:hAnsi="微软雅黑" w:hint="eastAsia"/>
        </w:rPr>
        <w:t>在</w:t>
      </w:r>
      <w:r>
        <w:rPr>
          <w:rFonts w:ascii="微软雅黑" w:eastAsia="微软雅黑" w:hAnsi="微软雅黑" w:hint="eastAsia"/>
        </w:rPr>
        <w:t>各地区教育局建立指挥中心各建设1套学生心理生理健康管理系统（二级），可实时监测到各学校学生心理生理健康数据及检测结果、数据呈现；</w:t>
      </w:r>
    </w:p>
    <w:p w:rsidR="00B77A22" w:rsidRDefault="00B77A22" w:rsidP="00B77A22">
      <w:pPr>
        <w:pStyle w:val="a5"/>
        <w:numPr>
          <w:ilvl w:val="0"/>
          <w:numId w:val="8"/>
        </w:numPr>
        <w:ind w:firstLineChars="0"/>
        <w:rPr>
          <w:rFonts w:ascii="微软雅黑" w:eastAsia="微软雅黑" w:hAnsi="微软雅黑"/>
        </w:rPr>
      </w:pPr>
      <w:r w:rsidRPr="0005545B">
        <w:rPr>
          <w:rFonts w:ascii="微软雅黑" w:eastAsia="微软雅黑" w:hAnsi="微软雅黑" w:hint="eastAsia"/>
        </w:rPr>
        <w:t>在</w:t>
      </w:r>
      <w:r>
        <w:rPr>
          <w:rFonts w:ascii="微软雅黑" w:eastAsia="微软雅黑" w:hAnsi="微软雅黑" w:hint="eastAsia"/>
        </w:rPr>
        <w:t>学校教委指挥室建立学生心理生理健康筛查系统（三级），定期对所属学校学生心理生理健康进行快速筛查测评。基于学生心理健康隐私的保护问题，建议各学校单位各采购一套，而不是多个学校共用一套设备，容易发生数据泄露风险。</w:t>
      </w:r>
    </w:p>
    <w:p w:rsidR="00B77A22" w:rsidRDefault="00B77A22" w:rsidP="00B77A22">
      <w:pPr>
        <w:rPr>
          <w:rFonts w:ascii="微软雅黑" w:hAnsi="微软雅黑"/>
          <w:b/>
          <w:bCs/>
        </w:rPr>
      </w:pPr>
      <w:r>
        <w:rPr>
          <w:rFonts w:ascii="微软雅黑" w:hAnsi="微软雅黑" w:hint="eastAsia"/>
          <w:b/>
          <w:bCs/>
        </w:rPr>
        <w:t>3.</w:t>
      </w:r>
      <w:r>
        <w:rPr>
          <w:rFonts w:ascii="微软雅黑" w:hAnsi="微软雅黑"/>
          <w:b/>
          <w:bCs/>
        </w:rPr>
        <w:t xml:space="preserve"> </w:t>
      </w:r>
      <w:r>
        <w:rPr>
          <w:rFonts w:ascii="微软雅黑" w:hAnsi="微软雅黑" w:hint="eastAsia"/>
          <w:b/>
          <w:bCs/>
        </w:rPr>
        <w:t>系统方案特征（可实现功能 /</w:t>
      </w:r>
      <w:r>
        <w:rPr>
          <w:rFonts w:ascii="微软雅黑" w:hAnsi="微软雅黑"/>
          <w:b/>
          <w:bCs/>
        </w:rPr>
        <w:t xml:space="preserve"> </w:t>
      </w:r>
      <w:r>
        <w:rPr>
          <w:rFonts w:ascii="微软雅黑" w:hAnsi="微软雅黑" w:hint="eastAsia"/>
          <w:b/>
          <w:bCs/>
        </w:rPr>
        <w:t>管理目标）：</w:t>
      </w:r>
    </w:p>
    <w:p w:rsidR="00B77A22" w:rsidRPr="005845F7" w:rsidRDefault="00B77A22" w:rsidP="00B77A22">
      <w:pPr>
        <w:rPr>
          <w:rFonts w:ascii="微软雅黑" w:hAnsi="微软雅黑"/>
        </w:rPr>
      </w:pPr>
      <w:r>
        <w:rPr>
          <w:rFonts w:ascii="微软雅黑" w:hAnsi="微软雅黑" w:hint="eastAsia"/>
          <w:b/>
          <w:bCs/>
        </w:rPr>
        <w:t>3</w:t>
      </w:r>
      <w:r w:rsidRPr="005845F7">
        <w:rPr>
          <w:rFonts w:ascii="微软雅黑" w:hAnsi="微软雅黑" w:hint="eastAsia"/>
          <w:b/>
          <w:bCs/>
        </w:rPr>
        <w:t>.</w:t>
      </w:r>
      <w:r>
        <w:rPr>
          <w:rFonts w:ascii="微软雅黑" w:hAnsi="微软雅黑" w:hint="eastAsia"/>
          <w:b/>
          <w:bCs/>
        </w:rPr>
        <w:t>1</w:t>
      </w:r>
      <w:r w:rsidRPr="005845F7">
        <w:rPr>
          <w:rFonts w:ascii="微软雅黑" w:hAnsi="微软雅黑" w:hint="eastAsia"/>
          <w:b/>
          <w:bCs/>
        </w:rPr>
        <w:t xml:space="preserve"> 态势感知——全</w:t>
      </w:r>
      <w:r>
        <w:rPr>
          <w:rFonts w:ascii="微软雅黑" w:hAnsi="微软雅黑" w:hint="eastAsia"/>
          <w:b/>
          <w:bCs/>
        </w:rPr>
        <w:t>校</w:t>
      </w:r>
      <w:r w:rsidRPr="005845F7">
        <w:rPr>
          <w:rFonts w:ascii="微软雅黑" w:hAnsi="微软雅黑" w:hint="eastAsia"/>
          <w:b/>
          <w:bCs/>
        </w:rPr>
        <w:t>感知、精确预警筛查+评估排查</w:t>
      </w:r>
    </w:p>
    <w:p w:rsidR="00B77A22" w:rsidRPr="005845F7" w:rsidRDefault="00B77A22" w:rsidP="00B77A22">
      <w:pPr>
        <w:ind w:firstLineChars="200" w:firstLine="440"/>
        <w:rPr>
          <w:rFonts w:ascii="微软雅黑" w:hAnsi="微软雅黑"/>
        </w:rPr>
      </w:pPr>
      <w:r w:rsidRPr="005845F7">
        <w:rPr>
          <w:rFonts w:ascii="微软雅黑" w:hAnsi="微软雅黑" w:hint="eastAsia"/>
        </w:rPr>
        <w:lastRenderedPageBreak/>
        <w:t>针对态势掌控能力无法及时发现高级持续性危险及威胁人员的问题，态势感知技术应从小数据全域快速筛查、大数据</w:t>
      </w:r>
      <w:r>
        <w:rPr>
          <w:rFonts w:ascii="微软雅黑" w:hAnsi="微软雅黑" w:hint="eastAsia"/>
        </w:rPr>
        <w:t>深度评估排查这两方面入手，必要时对重点人员实时关注感知和精确干预</w:t>
      </w:r>
      <w:r w:rsidRPr="005845F7">
        <w:rPr>
          <w:rFonts w:ascii="微软雅黑" w:hAnsi="微软雅黑" w:hint="eastAsia"/>
        </w:rPr>
        <w:t>。</w:t>
      </w:r>
    </w:p>
    <w:p w:rsidR="00B77A22" w:rsidRPr="004E172B" w:rsidRDefault="00B77A22" w:rsidP="00B77A22">
      <w:pPr>
        <w:pStyle w:val="a5"/>
        <w:numPr>
          <w:ilvl w:val="1"/>
          <w:numId w:val="9"/>
        </w:numPr>
        <w:ind w:firstLineChars="0"/>
        <w:rPr>
          <w:rFonts w:ascii="微软雅黑" w:eastAsia="微软雅黑" w:hAnsi="微软雅黑"/>
        </w:rPr>
      </w:pPr>
      <w:r>
        <w:rPr>
          <w:rFonts w:ascii="微软雅黑" w:eastAsia="微软雅黑" w:hAnsi="微软雅黑" w:hint="eastAsia"/>
          <w:b/>
          <w:bCs/>
        </w:rPr>
        <w:t xml:space="preserve"> </w:t>
      </w:r>
      <w:r w:rsidRPr="004E172B">
        <w:rPr>
          <w:rFonts w:ascii="微软雅黑" w:eastAsia="微软雅黑" w:hAnsi="微软雅黑" w:hint="eastAsia"/>
          <w:b/>
          <w:bCs/>
        </w:rPr>
        <w:t>持续监控——持续监测、主动管控</w:t>
      </w:r>
    </w:p>
    <w:p w:rsidR="00B77A22" w:rsidRPr="005845F7" w:rsidRDefault="00B77A22" w:rsidP="00B77A22">
      <w:pPr>
        <w:ind w:firstLineChars="200" w:firstLine="440"/>
        <w:rPr>
          <w:rFonts w:ascii="微软雅黑" w:hAnsi="微软雅黑"/>
        </w:rPr>
      </w:pPr>
      <w:r w:rsidRPr="005845F7">
        <w:rPr>
          <w:rFonts w:ascii="微软雅黑" w:hAnsi="微软雅黑" w:hint="eastAsia"/>
        </w:rPr>
        <w:t>针对目前无法对</w:t>
      </w:r>
      <w:r>
        <w:rPr>
          <w:rFonts w:ascii="微软雅黑" w:hAnsi="微软雅黑" w:hint="eastAsia"/>
        </w:rPr>
        <w:t>学生</w:t>
      </w:r>
      <w:r w:rsidRPr="005845F7">
        <w:rPr>
          <w:rFonts w:ascii="微软雅黑" w:hAnsi="微软雅黑" w:hint="eastAsia"/>
        </w:rPr>
        <w:t>心理生理健康数据进行不间断的实时监测分析以及被动检测手段难以有效管理营区空间的困境，持续监控应从大数据分类存储（冷温热三大类库）、深度分析、行为正向引导等方面入手，着力形成持续监测、主动管控能力。  </w:t>
      </w:r>
    </w:p>
    <w:p w:rsidR="00B77A22" w:rsidRPr="005845F7" w:rsidRDefault="00B77A22" w:rsidP="00B77A22">
      <w:pPr>
        <w:rPr>
          <w:rFonts w:ascii="微软雅黑" w:hAnsi="微软雅黑"/>
        </w:rPr>
      </w:pPr>
      <w:r>
        <w:rPr>
          <w:rFonts w:ascii="微软雅黑" w:hAnsi="微软雅黑" w:hint="eastAsia"/>
          <w:b/>
          <w:bCs/>
        </w:rPr>
        <w:t>3.6</w:t>
      </w:r>
      <w:r w:rsidRPr="005845F7">
        <w:rPr>
          <w:rFonts w:ascii="微软雅黑" w:hAnsi="微软雅黑" w:hint="eastAsia"/>
          <w:b/>
          <w:bCs/>
        </w:rPr>
        <w:t xml:space="preserve"> 支撑平台</w:t>
      </w:r>
      <w:r w:rsidRPr="005845F7">
        <w:rPr>
          <w:rFonts w:ascii="微软雅黑" w:hAnsi="微软雅黑" w:hint="eastAsia"/>
        </w:rPr>
        <w:t> </w:t>
      </w:r>
    </w:p>
    <w:p w:rsidR="00B77A22" w:rsidRPr="005845F7" w:rsidRDefault="00B77A22" w:rsidP="00B77A22">
      <w:pPr>
        <w:ind w:left="360"/>
        <w:rPr>
          <w:rFonts w:ascii="微软雅黑" w:hAnsi="微软雅黑"/>
        </w:rPr>
      </w:pPr>
      <w:r w:rsidRPr="005845F7">
        <w:rPr>
          <w:rFonts w:ascii="微软雅黑" w:hAnsi="微软雅黑" w:hint="eastAsia"/>
        </w:rPr>
        <w:t>全域信息共享、统一身份认证、综合试验评估三大支撑平台技术。 </w:t>
      </w:r>
    </w:p>
    <w:p w:rsidR="00B77A22" w:rsidRPr="005845F7" w:rsidRDefault="00B77A22" w:rsidP="00B77A22">
      <w:pPr>
        <w:ind w:left="360"/>
        <w:rPr>
          <w:rFonts w:ascii="微软雅黑" w:hAnsi="微软雅黑"/>
        </w:rPr>
      </w:pPr>
      <w:r w:rsidRPr="005845F7">
        <w:rPr>
          <w:rFonts w:ascii="微软雅黑" w:hAnsi="微软雅黑" w:hint="eastAsia"/>
        </w:rPr>
        <w:t>（1）全域信息共享：防、管、控体系融合管理</w:t>
      </w:r>
      <w:r>
        <w:rPr>
          <w:rFonts w:ascii="微软雅黑" w:hAnsi="微软雅黑" w:hint="eastAsia"/>
        </w:rPr>
        <w:t>，有效信息共享和交换、共同态势感知和联合分析。监测预警、协同</w:t>
      </w:r>
      <w:r w:rsidRPr="005845F7">
        <w:rPr>
          <w:rFonts w:ascii="微软雅黑" w:hAnsi="微软雅黑" w:hint="eastAsia"/>
        </w:rPr>
        <w:t>、干预</w:t>
      </w:r>
      <w:r>
        <w:rPr>
          <w:rFonts w:ascii="微软雅黑" w:hAnsi="微软雅黑" w:hint="eastAsia"/>
        </w:rPr>
        <w:t>治疗</w:t>
      </w:r>
      <w:r w:rsidRPr="005845F7">
        <w:rPr>
          <w:rFonts w:ascii="微软雅黑" w:hAnsi="微软雅黑" w:hint="eastAsia"/>
        </w:rPr>
        <w:t>，利用网络云平台构建一体化信息共享、统一态势感知、联合数据分析</w:t>
      </w:r>
      <w:r>
        <w:rPr>
          <w:rFonts w:ascii="微软雅黑" w:hAnsi="微软雅黑" w:hint="eastAsia"/>
        </w:rPr>
        <w:t>平台，从而为空间资源整合、控制、应用提供一体化共享平台；促进学校</w:t>
      </w:r>
      <w:r w:rsidRPr="005845F7">
        <w:rPr>
          <w:rFonts w:ascii="微软雅黑" w:hAnsi="微软雅黑" w:hint="eastAsia"/>
        </w:rPr>
        <w:t>立体空间防、管、控之间不同管理部门、执行系统之间的横向协作，支持各级单位之间的纵向协作。通过信息共享技术，把各部门、各</w:t>
      </w:r>
      <w:r>
        <w:rPr>
          <w:rFonts w:ascii="微软雅黑" w:hAnsi="微软雅黑" w:hint="eastAsia"/>
        </w:rPr>
        <w:t>教育资源</w:t>
      </w:r>
      <w:r w:rsidRPr="005845F7">
        <w:rPr>
          <w:rFonts w:ascii="微软雅黑" w:hAnsi="微软雅黑" w:hint="eastAsia"/>
        </w:rPr>
        <w:t>、各协作单位的能力联系起来，以支撑形成整个立体空间安全体系，起到1+1&gt;2的效果。</w:t>
      </w:r>
    </w:p>
    <w:p w:rsidR="00B77A22" w:rsidRPr="005845F7" w:rsidRDefault="00B77A22" w:rsidP="00B77A22">
      <w:pPr>
        <w:ind w:left="360"/>
        <w:rPr>
          <w:rFonts w:ascii="微软雅黑" w:hAnsi="微软雅黑"/>
        </w:rPr>
      </w:pPr>
      <w:r w:rsidRPr="005845F7">
        <w:rPr>
          <w:rFonts w:ascii="微软雅黑" w:hAnsi="微软雅黑" w:hint="eastAsia"/>
        </w:rPr>
        <w:t>（2）统一身份认证：结合个人、组织、计算和通信设备、网络、信息系统、应用和数据等各方面进行一体化可信标识，即对人的身份、机器的身份、程序的身份进行统一化综合，数据身份与个人身份映射起来，促进</w:t>
      </w:r>
      <w:r>
        <w:rPr>
          <w:rFonts w:ascii="微软雅黑" w:hAnsi="微软雅黑" w:hint="eastAsia"/>
        </w:rPr>
        <w:t>校外安全、校内稳定、定向学习与生活向上发展</w:t>
      </w:r>
      <w:r w:rsidRPr="005845F7">
        <w:rPr>
          <w:rFonts w:ascii="微软雅黑" w:hAnsi="微软雅黑" w:hint="eastAsia"/>
        </w:rPr>
        <w:t>，实现立体空间安全可信身份战略。</w:t>
      </w:r>
    </w:p>
    <w:p w:rsidR="00B77A22" w:rsidRPr="005845F7" w:rsidRDefault="00B77A22" w:rsidP="00B77A22">
      <w:pPr>
        <w:ind w:left="360"/>
        <w:rPr>
          <w:rFonts w:ascii="微软雅黑" w:hAnsi="微软雅黑"/>
        </w:rPr>
      </w:pPr>
      <w:r w:rsidRPr="005845F7">
        <w:rPr>
          <w:rFonts w:ascii="微软雅黑" w:hAnsi="微软雅黑" w:hint="eastAsia"/>
        </w:rPr>
        <w:t>（3）综合试验评估：传统测试与评估遇到越来越多的挑战，被测试对象测试与评估难度大幅增加，对测试与评估人员、技术和设施的要求更高。为了调动国家与社会的各种资源，突破高校与研究所的界限，对各种软硬件信息系统中存在的脆弱性进行纵向、横向深入分析，为空间安全系统产品提供统一的试验、测试环境，验证评估防护、检测、响应、干预能力，为</w:t>
      </w:r>
      <w:r>
        <w:rPr>
          <w:rFonts w:ascii="微软雅黑" w:hAnsi="微软雅黑" w:hint="eastAsia"/>
        </w:rPr>
        <w:t>学校</w:t>
      </w:r>
      <w:r w:rsidRPr="005845F7">
        <w:rPr>
          <w:rFonts w:ascii="微软雅黑" w:hAnsi="微软雅黑" w:hint="eastAsia"/>
        </w:rPr>
        <w:t>立体安全建设提供技术支撑。</w:t>
      </w:r>
    </w:p>
    <w:p w:rsidR="00B77A22" w:rsidRDefault="00B77A22" w:rsidP="00B77A22">
      <w:pPr>
        <w:rPr>
          <w:rFonts w:ascii="微软雅黑" w:hAnsi="微软雅黑"/>
          <w:b/>
          <w:bCs/>
        </w:rPr>
      </w:pPr>
      <w:r>
        <w:rPr>
          <w:rFonts w:ascii="微软雅黑" w:hAnsi="微软雅黑" w:hint="eastAsia"/>
          <w:b/>
          <w:bCs/>
        </w:rPr>
        <w:t>4</w:t>
      </w:r>
      <w:r w:rsidRPr="007E251C">
        <w:rPr>
          <w:rFonts w:ascii="微软雅黑" w:hAnsi="微软雅黑" w:hint="eastAsia"/>
          <w:b/>
          <w:bCs/>
        </w:rPr>
        <w:t>．</w:t>
      </w:r>
      <w:r>
        <w:rPr>
          <w:rFonts w:ascii="微软雅黑" w:hAnsi="微软雅黑" w:hint="eastAsia"/>
          <w:b/>
          <w:bCs/>
        </w:rPr>
        <w:t>系统预算</w:t>
      </w:r>
    </w:p>
    <w:tbl>
      <w:tblPr>
        <w:tblW w:w="9634" w:type="dxa"/>
        <w:tblLook w:val="04A0"/>
      </w:tblPr>
      <w:tblGrid>
        <w:gridCol w:w="562"/>
        <w:gridCol w:w="4536"/>
        <w:gridCol w:w="1276"/>
        <w:gridCol w:w="709"/>
        <w:gridCol w:w="709"/>
        <w:gridCol w:w="992"/>
        <w:gridCol w:w="850"/>
      </w:tblGrid>
      <w:tr w:rsidR="00B77A22" w:rsidRPr="005845F7" w:rsidTr="00A0545D">
        <w:trPr>
          <w:trHeight w:val="58"/>
        </w:trPr>
        <w:tc>
          <w:tcPr>
            <w:tcW w:w="5098" w:type="dxa"/>
            <w:gridSpan w:val="2"/>
            <w:tcBorders>
              <w:top w:val="single" w:sz="4" w:space="0" w:color="auto"/>
              <w:left w:val="single" w:sz="4" w:space="0" w:color="auto"/>
              <w:bottom w:val="single" w:sz="4" w:space="0" w:color="auto"/>
              <w:right w:val="single" w:sz="4" w:space="0" w:color="auto"/>
            </w:tcBorders>
            <w:shd w:val="clear" w:color="000000" w:fill="4472C4"/>
            <w:vAlign w:val="center"/>
            <w:hideMark/>
          </w:tcPr>
          <w:p w:rsidR="00B77A22" w:rsidRPr="005845F7" w:rsidRDefault="00B77A22" w:rsidP="00A0545D">
            <w:pPr>
              <w:spacing w:line="400" w:lineRule="exact"/>
              <w:jc w:val="center"/>
              <w:rPr>
                <w:rFonts w:ascii="微软雅黑" w:hAnsi="微软雅黑" w:cs="宋体"/>
                <w:color w:val="FFFFFF"/>
                <w:szCs w:val="21"/>
              </w:rPr>
            </w:pPr>
            <w:r w:rsidRPr="005845F7">
              <w:rPr>
                <w:rFonts w:ascii="微软雅黑" w:hAnsi="微软雅黑" w:cs="宋体" w:hint="eastAsia"/>
                <w:color w:val="FFFFFF"/>
                <w:szCs w:val="21"/>
              </w:rPr>
              <w:t>名称</w:t>
            </w:r>
          </w:p>
        </w:tc>
        <w:tc>
          <w:tcPr>
            <w:tcW w:w="1276" w:type="dxa"/>
            <w:tcBorders>
              <w:top w:val="single" w:sz="4" w:space="0" w:color="auto"/>
              <w:left w:val="nil"/>
              <w:bottom w:val="single" w:sz="4" w:space="0" w:color="auto"/>
              <w:right w:val="single" w:sz="4" w:space="0" w:color="auto"/>
            </w:tcBorders>
            <w:shd w:val="clear" w:color="000000" w:fill="4472C4"/>
            <w:vAlign w:val="center"/>
            <w:hideMark/>
          </w:tcPr>
          <w:p w:rsidR="00B77A22" w:rsidRPr="005845F7" w:rsidRDefault="00B77A22" w:rsidP="00A0545D">
            <w:pPr>
              <w:spacing w:line="400" w:lineRule="exact"/>
              <w:jc w:val="center"/>
              <w:rPr>
                <w:rFonts w:ascii="微软雅黑" w:hAnsi="微软雅黑" w:cs="宋体"/>
                <w:color w:val="FFFFFF"/>
                <w:szCs w:val="21"/>
              </w:rPr>
            </w:pPr>
            <w:r>
              <w:rPr>
                <w:rFonts w:ascii="微软雅黑" w:hAnsi="微软雅黑" w:cs="宋体" w:hint="eastAsia"/>
                <w:color w:val="FFFFFF"/>
                <w:szCs w:val="21"/>
              </w:rPr>
              <w:t>型号</w:t>
            </w:r>
          </w:p>
        </w:tc>
        <w:tc>
          <w:tcPr>
            <w:tcW w:w="709" w:type="dxa"/>
            <w:tcBorders>
              <w:top w:val="single" w:sz="4" w:space="0" w:color="auto"/>
              <w:left w:val="nil"/>
              <w:bottom w:val="single" w:sz="4" w:space="0" w:color="auto"/>
              <w:right w:val="single" w:sz="4" w:space="0" w:color="auto"/>
            </w:tcBorders>
            <w:shd w:val="clear" w:color="000000" w:fill="4472C4"/>
            <w:vAlign w:val="center"/>
            <w:hideMark/>
          </w:tcPr>
          <w:p w:rsidR="00B77A22" w:rsidRPr="005845F7" w:rsidRDefault="00B77A22" w:rsidP="00A0545D">
            <w:pPr>
              <w:spacing w:line="400" w:lineRule="exact"/>
              <w:jc w:val="center"/>
              <w:rPr>
                <w:rFonts w:ascii="微软雅黑" w:hAnsi="微软雅黑" w:cs="宋体"/>
                <w:color w:val="FFFFFF"/>
                <w:szCs w:val="21"/>
              </w:rPr>
            </w:pPr>
            <w:r w:rsidRPr="005845F7">
              <w:rPr>
                <w:rFonts w:ascii="微软雅黑" w:hAnsi="微软雅黑" w:cs="宋体" w:hint="eastAsia"/>
                <w:color w:val="FFFFFF"/>
                <w:szCs w:val="21"/>
              </w:rPr>
              <w:t>数量</w:t>
            </w:r>
          </w:p>
        </w:tc>
        <w:tc>
          <w:tcPr>
            <w:tcW w:w="709" w:type="dxa"/>
            <w:tcBorders>
              <w:top w:val="single" w:sz="4" w:space="0" w:color="auto"/>
              <w:left w:val="nil"/>
              <w:bottom w:val="single" w:sz="4" w:space="0" w:color="auto"/>
              <w:right w:val="single" w:sz="4" w:space="0" w:color="auto"/>
            </w:tcBorders>
            <w:shd w:val="clear" w:color="000000" w:fill="4472C4"/>
            <w:vAlign w:val="center"/>
            <w:hideMark/>
          </w:tcPr>
          <w:p w:rsidR="00B77A22" w:rsidRPr="005845F7" w:rsidRDefault="00B77A22" w:rsidP="00A0545D">
            <w:pPr>
              <w:spacing w:line="400" w:lineRule="exact"/>
              <w:jc w:val="center"/>
              <w:rPr>
                <w:rFonts w:ascii="微软雅黑" w:hAnsi="微软雅黑" w:cs="宋体"/>
                <w:color w:val="FFFFFF"/>
                <w:szCs w:val="21"/>
              </w:rPr>
            </w:pPr>
            <w:r w:rsidRPr="005845F7">
              <w:rPr>
                <w:rFonts w:ascii="微软雅黑" w:hAnsi="微软雅黑" w:cs="宋体" w:hint="eastAsia"/>
                <w:color w:val="FFFFFF"/>
                <w:szCs w:val="21"/>
              </w:rPr>
              <w:t>价格</w:t>
            </w:r>
          </w:p>
        </w:tc>
        <w:tc>
          <w:tcPr>
            <w:tcW w:w="992" w:type="dxa"/>
            <w:tcBorders>
              <w:top w:val="single" w:sz="4" w:space="0" w:color="auto"/>
              <w:left w:val="nil"/>
              <w:bottom w:val="single" w:sz="4" w:space="0" w:color="auto"/>
              <w:right w:val="single" w:sz="4" w:space="0" w:color="auto"/>
            </w:tcBorders>
            <w:shd w:val="clear" w:color="000000" w:fill="4472C4"/>
            <w:vAlign w:val="center"/>
            <w:hideMark/>
          </w:tcPr>
          <w:p w:rsidR="00B77A22" w:rsidRPr="005845F7" w:rsidRDefault="00B77A22" w:rsidP="00A0545D">
            <w:pPr>
              <w:spacing w:line="400" w:lineRule="exact"/>
              <w:jc w:val="center"/>
              <w:rPr>
                <w:rFonts w:ascii="微软雅黑" w:hAnsi="微软雅黑" w:cs="宋体"/>
                <w:color w:val="FFFFFF"/>
                <w:szCs w:val="21"/>
              </w:rPr>
            </w:pPr>
            <w:r w:rsidRPr="005845F7">
              <w:rPr>
                <w:rFonts w:ascii="微软雅黑" w:hAnsi="微软雅黑" w:cs="宋体" w:hint="eastAsia"/>
                <w:color w:val="FFFFFF"/>
                <w:szCs w:val="21"/>
              </w:rPr>
              <w:t>金额</w:t>
            </w:r>
          </w:p>
        </w:tc>
        <w:tc>
          <w:tcPr>
            <w:tcW w:w="850" w:type="dxa"/>
            <w:tcBorders>
              <w:top w:val="single" w:sz="4" w:space="0" w:color="auto"/>
              <w:left w:val="nil"/>
              <w:bottom w:val="single" w:sz="4" w:space="0" w:color="auto"/>
              <w:right w:val="single" w:sz="4" w:space="0" w:color="auto"/>
            </w:tcBorders>
            <w:shd w:val="clear" w:color="000000" w:fill="4472C4"/>
            <w:vAlign w:val="center"/>
            <w:hideMark/>
          </w:tcPr>
          <w:p w:rsidR="00B77A22" w:rsidRPr="005845F7" w:rsidRDefault="00B77A22" w:rsidP="00A0545D">
            <w:pPr>
              <w:spacing w:line="400" w:lineRule="exact"/>
              <w:jc w:val="center"/>
              <w:rPr>
                <w:rFonts w:ascii="微软雅黑" w:hAnsi="微软雅黑" w:cs="宋体"/>
                <w:color w:val="FFFFFF"/>
                <w:szCs w:val="21"/>
              </w:rPr>
            </w:pPr>
            <w:r w:rsidRPr="005845F7">
              <w:rPr>
                <w:rFonts w:ascii="微软雅黑" w:hAnsi="微软雅黑" w:cs="宋体" w:hint="eastAsia"/>
                <w:color w:val="FFFFFF"/>
                <w:szCs w:val="21"/>
              </w:rPr>
              <w:t>建设</w:t>
            </w:r>
          </w:p>
        </w:tc>
      </w:tr>
      <w:tr w:rsidR="00B77A22" w:rsidRPr="005845F7" w:rsidTr="00A0545D">
        <w:trPr>
          <w:trHeight w:val="312"/>
        </w:trPr>
        <w:tc>
          <w:tcPr>
            <w:tcW w:w="562" w:type="dxa"/>
            <w:vMerge w:val="restart"/>
            <w:tcBorders>
              <w:top w:val="nil"/>
              <w:left w:val="single" w:sz="4" w:space="0" w:color="auto"/>
              <w:bottom w:val="single" w:sz="4" w:space="0" w:color="auto"/>
              <w:right w:val="single" w:sz="4" w:space="0" w:color="auto"/>
            </w:tcBorders>
            <w:vAlign w:val="center"/>
            <w:hideMark/>
          </w:tcPr>
          <w:p w:rsidR="00B77A22" w:rsidRPr="005845F7" w:rsidRDefault="00B77A22" w:rsidP="00A0545D">
            <w:pPr>
              <w:spacing w:line="400" w:lineRule="exact"/>
              <w:rPr>
                <w:rFonts w:ascii="微软雅黑" w:hAnsi="微软雅黑" w:cs="宋体"/>
                <w:color w:val="000000"/>
                <w:szCs w:val="21"/>
              </w:rPr>
            </w:pPr>
          </w:p>
        </w:tc>
        <w:tc>
          <w:tcPr>
            <w:tcW w:w="453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sidRPr="005845F7">
              <w:rPr>
                <w:rFonts w:ascii="微软雅黑" w:hAnsi="微软雅黑" w:cs="宋体" w:hint="eastAsia"/>
                <w:color w:val="000000"/>
                <w:szCs w:val="21"/>
              </w:rPr>
              <w:t xml:space="preserve"> </w:t>
            </w:r>
            <w:r>
              <w:rPr>
                <w:rFonts w:ascii="微软雅黑" w:hAnsi="微软雅黑" w:cs="宋体" w:hint="eastAsia"/>
                <w:color w:val="000000"/>
                <w:szCs w:val="21"/>
              </w:rPr>
              <w:t>BCZH</w:t>
            </w:r>
            <w:r w:rsidRPr="005845F7">
              <w:rPr>
                <w:rFonts w:ascii="微软雅黑" w:hAnsi="微软雅黑" w:cs="宋体" w:hint="eastAsia"/>
                <w:color w:val="000000"/>
                <w:szCs w:val="21"/>
              </w:rPr>
              <w:t>岗前检测管理平台</w:t>
            </w:r>
          </w:p>
        </w:tc>
        <w:tc>
          <w:tcPr>
            <w:tcW w:w="127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w:t>
            </w:r>
            <w:r w:rsidRPr="005845F7">
              <w:rPr>
                <w:rFonts w:ascii="微软雅黑" w:hAnsi="微软雅黑" w:cs="宋体" w:hint="eastAsia"/>
                <w:color w:val="000000"/>
                <w:szCs w:val="21"/>
              </w:rPr>
              <w:t>.0</w:t>
            </w: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right"/>
              <w:rPr>
                <w:rFonts w:ascii="微软雅黑" w:hAnsi="微软雅黑" w:cs="宋体"/>
                <w:color w:val="000000"/>
                <w:szCs w:val="21"/>
              </w:rPr>
            </w:pPr>
          </w:p>
        </w:tc>
        <w:tc>
          <w:tcPr>
            <w:tcW w:w="992"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二期</w:t>
            </w:r>
          </w:p>
        </w:tc>
      </w:tr>
      <w:tr w:rsidR="00B77A22" w:rsidRPr="005845F7" w:rsidTr="00A0545D">
        <w:trPr>
          <w:trHeight w:val="312"/>
        </w:trPr>
        <w:tc>
          <w:tcPr>
            <w:tcW w:w="562" w:type="dxa"/>
            <w:vMerge/>
            <w:tcBorders>
              <w:top w:val="nil"/>
              <w:left w:val="single" w:sz="4" w:space="0" w:color="auto"/>
              <w:bottom w:val="single" w:sz="4" w:space="0" w:color="auto"/>
              <w:right w:val="single" w:sz="4" w:space="0" w:color="auto"/>
            </w:tcBorders>
            <w:vAlign w:val="center"/>
            <w:hideMark/>
          </w:tcPr>
          <w:p w:rsidR="00B77A22" w:rsidRPr="005845F7" w:rsidRDefault="00B77A22" w:rsidP="00A0545D">
            <w:pPr>
              <w:spacing w:line="400" w:lineRule="exact"/>
              <w:rPr>
                <w:rFonts w:ascii="微软雅黑" w:hAnsi="微软雅黑" w:cs="宋体"/>
                <w:color w:val="000000"/>
                <w:szCs w:val="21"/>
              </w:rPr>
            </w:pPr>
          </w:p>
        </w:tc>
        <w:tc>
          <w:tcPr>
            <w:tcW w:w="453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sidRPr="005845F7">
              <w:rPr>
                <w:rFonts w:ascii="微软雅黑" w:hAnsi="微软雅黑" w:cs="宋体" w:hint="eastAsia"/>
                <w:color w:val="000000"/>
                <w:szCs w:val="21"/>
              </w:rPr>
              <w:t xml:space="preserve"> </w:t>
            </w:r>
            <w:r>
              <w:rPr>
                <w:rFonts w:ascii="微软雅黑" w:hAnsi="微软雅黑" w:cs="宋体" w:hint="eastAsia"/>
                <w:color w:val="000000"/>
                <w:szCs w:val="21"/>
              </w:rPr>
              <w:t>BCZH</w:t>
            </w:r>
            <w:r w:rsidRPr="005845F7">
              <w:rPr>
                <w:rFonts w:ascii="微软雅黑" w:hAnsi="微软雅黑" w:cs="宋体" w:hint="eastAsia"/>
                <w:color w:val="000000"/>
                <w:szCs w:val="21"/>
              </w:rPr>
              <w:t>异常情绪预警管理平台</w:t>
            </w:r>
          </w:p>
        </w:tc>
        <w:tc>
          <w:tcPr>
            <w:tcW w:w="127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w:t>
            </w:r>
            <w:r w:rsidRPr="005845F7">
              <w:rPr>
                <w:rFonts w:ascii="微软雅黑" w:hAnsi="微软雅黑" w:cs="宋体" w:hint="eastAsia"/>
                <w:color w:val="000000"/>
                <w:szCs w:val="21"/>
              </w:rPr>
              <w:t>1.0</w:t>
            </w: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right"/>
              <w:rPr>
                <w:rFonts w:ascii="微软雅黑" w:hAnsi="微软雅黑" w:cs="宋体"/>
                <w:color w:val="000000"/>
                <w:szCs w:val="21"/>
              </w:rPr>
            </w:pPr>
          </w:p>
        </w:tc>
        <w:tc>
          <w:tcPr>
            <w:tcW w:w="992"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二期</w:t>
            </w:r>
          </w:p>
        </w:tc>
      </w:tr>
      <w:tr w:rsidR="00B77A22" w:rsidRPr="005845F7" w:rsidTr="00A0545D">
        <w:trPr>
          <w:trHeight w:val="312"/>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B77A22" w:rsidRPr="005845F7" w:rsidRDefault="00B77A22" w:rsidP="00A0545D">
            <w:pPr>
              <w:spacing w:line="400" w:lineRule="exact"/>
              <w:rPr>
                <w:rFonts w:ascii="微软雅黑" w:hAnsi="微软雅黑" w:cs="宋体"/>
                <w:color w:val="000000"/>
                <w:szCs w:val="21"/>
              </w:rPr>
            </w:pPr>
          </w:p>
        </w:tc>
        <w:tc>
          <w:tcPr>
            <w:tcW w:w="453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sidRPr="005845F7">
              <w:rPr>
                <w:rFonts w:ascii="微软雅黑" w:hAnsi="微软雅黑" w:cs="宋体" w:hint="eastAsia"/>
                <w:color w:val="000000"/>
                <w:szCs w:val="21"/>
              </w:rPr>
              <w:t xml:space="preserve"> </w:t>
            </w:r>
            <w:r>
              <w:rPr>
                <w:rFonts w:ascii="微软雅黑" w:hAnsi="微软雅黑" w:cs="宋体" w:hint="eastAsia"/>
                <w:color w:val="000000"/>
                <w:szCs w:val="21"/>
              </w:rPr>
              <w:t>BCZH</w:t>
            </w:r>
            <w:r w:rsidRPr="005845F7">
              <w:rPr>
                <w:rFonts w:ascii="微软雅黑" w:hAnsi="微软雅黑" w:cs="宋体" w:hint="eastAsia"/>
                <w:color w:val="000000"/>
                <w:szCs w:val="21"/>
              </w:rPr>
              <w:t>生理心理检测管理平台</w:t>
            </w:r>
          </w:p>
        </w:tc>
        <w:tc>
          <w:tcPr>
            <w:tcW w:w="127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w:t>
            </w:r>
            <w:r w:rsidRPr="005845F7">
              <w:rPr>
                <w:rFonts w:ascii="微软雅黑" w:hAnsi="微软雅黑" w:cs="宋体" w:hint="eastAsia"/>
                <w:color w:val="000000"/>
                <w:szCs w:val="21"/>
              </w:rPr>
              <w:t xml:space="preserve"> 2.0</w:t>
            </w: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right"/>
              <w:rPr>
                <w:rFonts w:ascii="微软雅黑" w:hAnsi="微软雅黑" w:cs="宋体"/>
                <w:color w:val="000000"/>
                <w:szCs w:val="21"/>
              </w:rPr>
            </w:pPr>
          </w:p>
        </w:tc>
        <w:tc>
          <w:tcPr>
            <w:tcW w:w="992"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850"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一期</w:t>
            </w:r>
          </w:p>
        </w:tc>
      </w:tr>
      <w:tr w:rsidR="00B77A22" w:rsidRPr="005845F7" w:rsidTr="00A0545D">
        <w:trPr>
          <w:trHeight w:val="312"/>
        </w:trPr>
        <w:tc>
          <w:tcPr>
            <w:tcW w:w="562" w:type="dxa"/>
            <w:vMerge/>
            <w:tcBorders>
              <w:top w:val="nil"/>
              <w:left w:val="single" w:sz="4" w:space="0" w:color="auto"/>
              <w:bottom w:val="single" w:sz="4" w:space="0" w:color="auto"/>
              <w:right w:val="single" w:sz="4" w:space="0" w:color="auto"/>
            </w:tcBorders>
            <w:vAlign w:val="center"/>
            <w:hideMark/>
          </w:tcPr>
          <w:p w:rsidR="00B77A22" w:rsidRPr="005845F7" w:rsidRDefault="00B77A22" w:rsidP="00A0545D">
            <w:pPr>
              <w:spacing w:line="400" w:lineRule="exact"/>
              <w:rPr>
                <w:rFonts w:ascii="微软雅黑" w:hAnsi="微软雅黑" w:cs="宋体"/>
                <w:color w:val="000000"/>
                <w:szCs w:val="21"/>
              </w:rPr>
            </w:pPr>
          </w:p>
        </w:tc>
        <w:tc>
          <w:tcPr>
            <w:tcW w:w="453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sidRPr="005845F7">
              <w:rPr>
                <w:rFonts w:ascii="微软雅黑" w:hAnsi="微软雅黑" w:cs="宋体" w:hint="eastAsia"/>
                <w:color w:val="000000"/>
                <w:szCs w:val="21"/>
              </w:rPr>
              <w:t xml:space="preserve"> </w:t>
            </w:r>
            <w:r>
              <w:rPr>
                <w:rFonts w:ascii="微软雅黑" w:hAnsi="微软雅黑" w:cs="宋体" w:hint="eastAsia"/>
                <w:color w:val="000000"/>
                <w:szCs w:val="21"/>
              </w:rPr>
              <w:t>BCZH</w:t>
            </w:r>
            <w:r w:rsidRPr="005845F7">
              <w:rPr>
                <w:rFonts w:ascii="微软雅黑" w:hAnsi="微软雅黑" w:cs="宋体" w:hint="eastAsia"/>
                <w:color w:val="000000"/>
                <w:szCs w:val="21"/>
              </w:rPr>
              <w:t>岗前检测管理平台</w:t>
            </w:r>
          </w:p>
        </w:tc>
        <w:tc>
          <w:tcPr>
            <w:tcW w:w="127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w:t>
            </w:r>
            <w:r w:rsidRPr="005845F7">
              <w:rPr>
                <w:rFonts w:ascii="微软雅黑" w:hAnsi="微软雅黑" w:cs="宋体" w:hint="eastAsia"/>
                <w:color w:val="000000"/>
                <w:szCs w:val="21"/>
              </w:rPr>
              <w:t xml:space="preserve"> 2.0</w:t>
            </w: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right"/>
              <w:rPr>
                <w:rFonts w:ascii="微软雅黑" w:hAnsi="微软雅黑" w:cs="宋体"/>
                <w:color w:val="000000"/>
                <w:szCs w:val="21"/>
              </w:rPr>
            </w:pPr>
          </w:p>
        </w:tc>
        <w:tc>
          <w:tcPr>
            <w:tcW w:w="992"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二期</w:t>
            </w:r>
          </w:p>
        </w:tc>
      </w:tr>
      <w:tr w:rsidR="00B77A22" w:rsidRPr="005845F7" w:rsidTr="00A0545D">
        <w:trPr>
          <w:trHeight w:val="312"/>
        </w:trPr>
        <w:tc>
          <w:tcPr>
            <w:tcW w:w="562" w:type="dxa"/>
            <w:vMerge/>
            <w:tcBorders>
              <w:top w:val="nil"/>
              <w:left w:val="single" w:sz="4" w:space="0" w:color="auto"/>
              <w:bottom w:val="single" w:sz="4" w:space="0" w:color="auto"/>
              <w:right w:val="single" w:sz="4" w:space="0" w:color="auto"/>
            </w:tcBorders>
            <w:vAlign w:val="center"/>
            <w:hideMark/>
          </w:tcPr>
          <w:p w:rsidR="00B77A22" w:rsidRPr="005845F7" w:rsidRDefault="00B77A22" w:rsidP="00A0545D">
            <w:pPr>
              <w:spacing w:line="400" w:lineRule="exact"/>
              <w:rPr>
                <w:rFonts w:ascii="微软雅黑" w:hAnsi="微软雅黑" w:cs="宋体"/>
                <w:color w:val="000000"/>
                <w:szCs w:val="21"/>
              </w:rPr>
            </w:pPr>
          </w:p>
        </w:tc>
        <w:tc>
          <w:tcPr>
            <w:tcW w:w="453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sidRPr="005845F7">
              <w:rPr>
                <w:rFonts w:ascii="微软雅黑" w:hAnsi="微软雅黑" w:cs="宋体" w:hint="eastAsia"/>
                <w:color w:val="000000"/>
                <w:szCs w:val="21"/>
              </w:rPr>
              <w:t xml:space="preserve"> </w:t>
            </w:r>
            <w:r>
              <w:rPr>
                <w:rFonts w:ascii="微软雅黑" w:hAnsi="微软雅黑" w:cs="宋体" w:hint="eastAsia"/>
                <w:color w:val="000000"/>
                <w:szCs w:val="21"/>
              </w:rPr>
              <w:t>BCZH</w:t>
            </w:r>
            <w:r w:rsidRPr="005845F7">
              <w:rPr>
                <w:rFonts w:ascii="微软雅黑" w:hAnsi="微软雅黑" w:cs="宋体" w:hint="eastAsia"/>
                <w:color w:val="000000"/>
                <w:szCs w:val="21"/>
              </w:rPr>
              <w:t>异常情绪预警管理平台</w:t>
            </w:r>
          </w:p>
        </w:tc>
        <w:tc>
          <w:tcPr>
            <w:tcW w:w="127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w:t>
            </w:r>
            <w:r w:rsidRPr="005845F7">
              <w:rPr>
                <w:rFonts w:ascii="微软雅黑" w:hAnsi="微软雅黑" w:cs="宋体" w:hint="eastAsia"/>
                <w:color w:val="000000"/>
                <w:szCs w:val="21"/>
              </w:rPr>
              <w:t xml:space="preserve"> 1.0</w:t>
            </w: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right"/>
              <w:rPr>
                <w:rFonts w:ascii="微软雅黑" w:hAnsi="微软雅黑" w:cs="宋体"/>
                <w:color w:val="000000"/>
                <w:szCs w:val="21"/>
              </w:rPr>
            </w:pPr>
          </w:p>
        </w:tc>
        <w:tc>
          <w:tcPr>
            <w:tcW w:w="992"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二期</w:t>
            </w:r>
          </w:p>
        </w:tc>
      </w:tr>
      <w:tr w:rsidR="00B77A22" w:rsidRPr="005845F7" w:rsidTr="00A0545D">
        <w:trPr>
          <w:trHeight w:val="312"/>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B77A22" w:rsidRPr="005845F7" w:rsidRDefault="00B77A22" w:rsidP="00A0545D">
            <w:pPr>
              <w:spacing w:line="400" w:lineRule="exact"/>
              <w:rPr>
                <w:rFonts w:ascii="微软雅黑" w:hAnsi="微软雅黑" w:cs="宋体"/>
                <w:color w:val="000000"/>
                <w:szCs w:val="21"/>
              </w:rPr>
            </w:pPr>
          </w:p>
        </w:tc>
        <w:tc>
          <w:tcPr>
            <w:tcW w:w="4536" w:type="dxa"/>
            <w:tcBorders>
              <w:top w:val="nil"/>
              <w:left w:val="nil"/>
              <w:bottom w:val="single" w:sz="4" w:space="0" w:color="auto"/>
              <w:right w:val="single" w:sz="4" w:space="0" w:color="auto"/>
            </w:tcBorders>
            <w:shd w:val="clear" w:color="auto" w:fill="auto"/>
            <w:vAlign w:val="bottom"/>
            <w:hideMark/>
          </w:tcPr>
          <w:p w:rsidR="00B77A22" w:rsidRDefault="00B77A22" w:rsidP="00A0545D">
            <w:pPr>
              <w:spacing w:line="400" w:lineRule="exact"/>
              <w:rPr>
                <w:rFonts w:ascii="微软雅黑" w:hAnsi="微软雅黑" w:cs="宋体"/>
                <w:color w:val="000000"/>
                <w:szCs w:val="21"/>
              </w:rPr>
            </w:pPr>
            <w:r w:rsidRPr="005845F7">
              <w:rPr>
                <w:rFonts w:ascii="微软雅黑" w:hAnsi="微软雅黑" w:cs="宋体" w:hint="eastAsia"/>
                <w:color w:val="000000"/>
                <w:szCs w:val="21"/>
              </w:rPr>
              <w:t xml:space="preserve"> </w:t>
            </w:r>
            <w:r>
              <w:rPr>
                <w:rFonts w:ascii="微软雅黑" w:hAnsi="微软雅黑" w:cs="宋体" w:hint="eastAsia"/>
                <w:color w:val="000000"/>
                <w:szCs w:val="21"/>
              </w:rPr>
              <w:t>BCZH生理心理健康检测联网</w:t>
            </w:r>
            <w:r w:rsidRPr="005845F7">
              <w:rPr>
                <w:rFonts w:ascii="微软雅黑" w:hAnsi="微软雅黑" w:cs="宋体" w:hint="eastAsia"/>
                <w:color w:val="000000"/>
                <w:szCs w:val="21"/>
              </w:rPr>
              <w:t>版</w:t>
            </w:r>
          </w:p>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（含计算机及摄像机）</w:t>
            </w:r>
          </w:p>
        </w:tc>
        <w:tc>
          <w:tcPr>
            <w:tcW w:w="1276"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w:t>
            </w:r>
            <w:r w:rsidRPr="005845F7">
              <w:rPr>
                <w:rFonts w:ascii="微软雅黑" w:hAnsi="微软雅黑" w:cs="宋体" w:hint="eastAsia"/>
                <w:color w:val="000000"/>
                <w:szCs w:val="21"/>
              </w:rPr>
              <w:t xml:space="preserve"> 2.0</w:t>
            </w: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right"/>
              <w:rPr>
                <w:rFonts w:ascii="微软雅黑" w:hAnsi="微软雅黑" w:cs="宋体"/>
                <w:color w:val="000000"/>
                <w:szCs w:val="21"/>
              </w:rPr>
            </w:pPr>
          </w:p>
        </w:tc>
        <w:tc>
          <w:tcPr>
            <w:tcW w:w="992"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850"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一期</w:t>
            </w:r>
          </w:p>
        </w:tc>
      </w:tr>
      <w:tr w:rsidR="00B77A22" w:rsidRPr="005845F7" w:rsidTr="00A0545D">
        <w:trPr>
          <w:trHeight w:val="312"/>
        </w:trPr>
        <w:tc>
          <w:tcPr>
            <w:tcW w:w="562" w:type="dxa"/>
            <w:vMerge/>
            <w:tcBorders>
              <w:top w:val="nil"/>
              <w:left w:val="single" w:sz="4" w:space="0" w:color="auto"/>
              <w:bottom w:val="single" w:sz="4" w:space="0" w:color="auto"/>
              <w:right w:val="single" w:sz="4" w:space="0" w:color="auto"/>
            </w:tcBorders>
            <w:vAlign w:val="center"/>
            <w:hideMark/>
          </w:tcPr>
          <w:p w:rsidR="00B77A22" w:rsidRPr="005845F7" w:rsidRDefault="00B77A22" w:rsidP="00A0545D">
            <w:pPr>
              <w:spacing w:line="400" w:lineRule="exact"/>
              <w:rPr>
                <w:rFonts w:ascii="微软雅黑" w:hAnsi="微软雅黑" w:cs="宋体"/>
                <w:color w:val="000000"/>
                <w:szCs w:val="21"/>
              </w:rPr>
            </w:pPr>
          </w:p>
        </w:tc>
        <w:tc>
          <w:tcPr>
            <w:tcW w:w="4536" w:type="dxa"/>
            <w:tcBorders>
              <w:top w:val="nil"/>
              <w:left w:val="nil"/>
              <w:bottom w:val="single" w:sz="4" w:space="0" w:color="auto"/>
              <w:right w:val="single" w:sz="4" w:space="0" w:color="auto"/>
            </w:tcBorders>
            <w:shd w:val="clear" w:color="auto" w:fill="auto"/>
            <w:vAlign w:val="bottom"/>
            <w:hideMark/>
          </w:tcPr>
          <w:p w:rsidR="00B77A22" w:rsidRPr="005845F7" w:rsidRDefault="00B77A22" w:rsidP="00A0545D">
            <w:pPr>
              <w:spacing w:line="400" w:lineRule="exact"/>
              <w:rPr>
                <w:rFonts w:ascii="微软雅黑" w:hAnsi="微软雅黑" w:cs="宋体"/>
                <w:color w:val="000000"/>
                <w:szCs w:val="21"/>
              </w:rPr>
            </w:pPr>
            <w:r w:rsidRPr="005845F7">
              <w:rPr>
                <w:rFonts w:ascii="微软雅黑" w:hAnsi="微软雅黑" w:cs="宋体" w:hint="eastAsia"/>
                <w:color w:val="000000"/>
                <w:szCs w:val="21"/>
              </w:rPr>
              <w:t xml:space="preserve"> </w:t>
            </w:r>
            <w:r>
              <w:rPr>
                <w:rFonts w:ascii="微软雅黑" w:hAnsi="微软雅黑" w:cs="宋体" w:hint="eastAsia"/>
                <w:color w:val="000000"/>
                <w:szCs w:val="21"/>
              </w:rPr>
              <w:t>BCZH</w:t>
            </w:r>
            <w:r w:rsidRPr="005845F7">
              <w:rPr>
                <w:rFonts w:ascii="微软雅黑" w:hAnsi="微软雅黑" w:cs="宋体" w:hint="eastAsia"/>
                <w:color w:val="000000"/>
                <w:szCs w:val="21"/>
              </w:rPr>
              <w:t>岗前检测系统</w:t>
            </w:r>
            <w:r>
              <w:rPr>
                <w:rFonts w:ascii="微软雅黑" w:hAnsi="微软雅黑" w:cs="宋体" w:hint="eastAsia"/>
                <w:color w:val="000000"/>
                <w:szCs w:val="21"/>
              </w:rPr>
              <w:t>（含计算机及摄像机）</w:t>
            </w:r>
          </w:p>
        </w:tc>
        <w:tc>
          <w:tcPr>
            <w:tcW w:w="1276"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BCZH2.0</w:t>
            </w: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right"/>
              <w:rPr>
                <w:rFonts w:ascii="微软雅黑" w:hAnsi="微软雅黑" w:cs="宋体"/>
                <w:color w:val="000000"/>
                <w:szCs w:val="21"/>
              </w:rPr>
            </w:pPr>
          </w:p>
        </w:tc>
        <w:tc>
          <w:tcPr>
            <w:tcW w:w="992"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二期</w:t>
            </w:r>
          </w:p>
        </w:tc>
      </w:tr>
      <w:tr w:rsidR="00B77A22" w:rsidRPr="005845F7" w:rsidTr="00A0545D">
        <w:trPr>
          <w:trHeight w:val="312"/>
        </w:trPr>
        <w:tc>
          <w:tcPr>
            <w:tcW w:w="562" w:type="dxa"/>
            <w:vMerge/>
            <w:tcBorders>
              <w:top w:val="nil"/>
              <w:left w:val="single" w:sz="4" w:space="0" w:color="auto"/>
              <w:bottom w:val="single" w:sz="4" w:space="0" w:color="auto"/>
              <w:right w:val="single" w:sz="4" w:space="0" w:color="auto"/>
            </w:tcBorders>
            <w:vAlign w:val="center"/>
            <w:hideMark/>
          </w:tcPr>
          <w:p w:rsidR="00B77A22" w:rsidRPr="005845F7" w:rsidRDefault="00B77A22" w:rsidP="00A0545D">
            <w:pPr>
              <w:spacing w:line="400" w:lineRule="exact"/>
              <w:rPr>
                <w:rFonts w:ascii="微软雅黑" w:hAnsi="微软雅黑" w:cs="宋体"/>
                <w:color w:val="000000"/>
                <w:szCs w:val="21"/>
              </w:rPr>
            </w:pPr>
          </w:p>
        </w:tc>
        <w:tc>
          <w:tcPr>
            <w:tcW w:w="4536"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BCZH预警系统网络</w:t>
            </w:r>
            <w:r w:rsidRPr="005845F7">
              <w:rPr>
                <w:rFonts w:ascii="微软雅黑" w:hAnsi="微软雅黑" w:cs="宋体" w:hint="eastAsia"/>
                <w:color w:val="000000"/>
                <w:szCs w:val="21"/>
              </w:rPr>
              <w:t>版</w:t>
            </w:r>
            <w:r>
              <w:rPr>
                <w:rFonts w:ascii="微软雅黑" w:hAnsi="微软雅黑" w:cs="宋体" w:hint="eastAsia"/>
                <w:color w:val="000000"/>
                <w:szCs w:val="21"/>
              </w:rPr>
              <w:t>（含计算机及摄像机）</w:t>
            </w:r>
          </w:p>
        </w:tc>
        <w:tc>
          <w:tcPr>
            <w:tcW w:w="1276"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rPr>
                <w:rFonts w:ascii="微软雅黑" w:hAnsi="微软雅黑" w:cs="宋体"/>
                <w:color w:val="000000"/>
                <w:szCs w:val="21"/>
              </w:rPr>
            </w:pPr>
            <w:r>
              <w:rPr>
                <w:rFonts w:ascii="微软雅黑" w:hAnsi="微软雅黑" w:cs="宋体" w:hint="eastAsia"/>
                <w:color w:val="000000"/>
                <w:szCs w:val="21"/>
              </w:rPr>
              <w:t>BCZH</w:t>
            </w:r>
            <w:r w:rsidRPr="005845F7">
              <w:rPr>
                <w:rFonts w:ascii="微软雅黑" w:hAnsi="微软雅黑" w:cs="宋体" w:hint="eastAsia"/>
                <w:color w:val="000000"/>
                <w:szCs w:val="21"/>
              </w:rPr>
              <w:t xml:space="preserve"> 1.0 </w:t>
            </w: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p>
        </w:tc>
        <w:tc>
          <w:tcPr>
            <w:tcW w:w="709"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right"/>
              <w:rPr>
                <w:rFonts w:ascii="微软雅黑" w:hAnsi="微软雅黑" w:cs="宋体"/>
                <w:color w:val="000000"/>
                <w:szCs w:val="21"/>
              </w:rPr>
            </w:pPr>
          </w:p>
        </w:tc>
        <w:tc>
          <w:tcPr>
            <w:tcW w:w="992"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二期</w:t>
            </w:r>
          </w:p>
        </w:tc>
      </w:tr>
      <w:tr w:rsidR="00B77A22" w:rsidRPr="005845F7" w:rsidTr="00A0545D">
        <w:trPr>
          <w:trHeight w:val="312"/>
        </w:trPr>
        <w:tc>
          <w:tcPr>
            <w:tcW w:w="6374" w:type="dxa"/>
            <w:gridSpan w:val="3"/>
            <w:tcBorders>
              <w:top w:val="single" w:sz="4" w:space="0" w:color="auto"/>
              <w:left w:val="single" w:sz="4" w:space="0" w:color="auto"/>
              <w:bottom w:val="single" w:sz="4" w:space="0" w:color="auto"/>
              <w:right w:val="single" w:sz="4" w:space="0" w:color="auto"/>
            </w:tcBorders>
            <w:shd w:val="clear" w:color="000000" w:fill="E9EBF5"/>
            <w:vAlign w:val="center"/>
            <w:hideMark/>
          </w:tcPr>
          <w:p w:rsidR="00B77A22" w:rsidRPr="005845F7" w:rsidRDefault="00B77A22" w:rsidP="00A0545D">
            <w:pPr>
              <w:spacing w:line="400" w:lineRule="exact"/>
              <w:jc w:val="center"/>
              <w:rPr>
                <w:rFonts w:ascii="微软雅黑" w:hAnsi="微软雅黑" w:cs="宋体"/>
                <w:color w:val="000000"/>
                <w:szCs w:val="21"/>
              </w:rPr>
            </w:pPr>
            <w:r>
              <w:rPr>
                <w:rFonts w:ascii="微软雅黑" w:hAnsi="微软雅黑" w:cs="宋体" w:hint="eastAsia"/>
                <w:color w:val="000000"/>
                <w:szCs w:val="21"/>
              </w:rPr>
              <w:t>系统设备</w:t>
            </w:r>
            <w:r w:rsidRPr="005845F7">
              <w:rPr>
                <w:rFonts w:ascii="微软雅黑" w:hAnsi="微软雅黑" w:cs="宋体" w:hint="eastAsia"/>
                <w:color w:val="000000"/>
                <w:szCs w:val="21"/>
              </w:rPr>
              <w:t>总价（一期）</w:t>
            </w:r>
          </w:p>
        </w:tc>
        <w:tc>
          <w:tcPr>
            <w:tcW w:w="2410" w:type="dxa"/>
            <w:gridSpan w:val="3"/>
            <w:tcBorders>
              <w:top w:val="single" w:sz="4" w:space="0" w:color="auto"/>
              <w:left w:val="nil"/>
              <w:bottom w:val="single" w:sz="4" w:space="0" w:color="auto"/>
              <w:right w:val="single" w:sz="4" w:space="0" w:color="auto"/>
            </w:tcBorders>
            <w:shd w:val="clear" w:color="000000" w:fill="E9EBF5"/>
            <w:vAlign w:val="center"/>
            <w:hideMark/>
          </w:tcPr>
          <w:p w:rsidR="00B77A22" w:rsidRPr="005845F7" w:rsidRDefault="00B77A22" w:rsidP="00A0545D">
            <w:pPr>
              <w:spacing w:line="400" w:lineRule="exact"/>
              <w:jc w:val="center"/>
              <w:rPr>
                <w:rFonts w:ascii="微软雅黑" w:hAnsi="微软雅黑" w:cs="宋体"/>
                <w:color w:val="000000"/>
                <w:szCs w:val="21"/>
              </w:rPr>
            </w:pPr>
            <w:r w:rsidRPr="005845F7">
              <w:rPr>
                <w:rFonts w:ascii="微软雅黑" w:hAnsi="微软雅黑" w:cs="宋体" w:hint="eastAsia"/>
                <w:color w:val="000000"/>
                <w:szCs w:val="21"/>
              </w:rPr>
              <w:t>万元</w:t>
            </w:r>
          </w:p>
        </w:tc>
        <w:tc>
          <w:tcPr>
            <w:tcW w:w="850" w:type="dxa"/>
            <w:tcBorders>
              <w:top w:val="nil"/>
              <w:left w:val="nil"/>
              <w:bottom w:val="nil"/>
              <w:right w:val="nil"/>
            </w:tcBorders>
            <w:shd w:val="clear" w:color="auto" w:fill="auto"/>
            <w:noWrap/>
            <w:vAlign w:val="bottom"/>
            <w:hideMark/>
          </w:tcPr>
          <w:p w:rsidR="00B77A22" w:rsidRPr="005845F7" w:rsidRDefault="00B77A22" w:rsidP="00A0545D">
            <w:pPr>
              <w:spacing w:line="400" w:lineRule="exact"/>
              <w:rPr>
                <w:rFonts w:ascii="微软雅黑" w:hAnsi="微软雅黑" w:cs="宋体"/>
                <w:color w:val="000000"/>
                <w:szCs w:val="21"/>
              </w:rPr>
            </w:pPr>
          </w:p>
        </w:tc>
      </w:tr>
      <w:tr w:rsidR="00B77A22" w:rsidRPr="005845F7" w:rsidTr="00A0545D">
        <w:trPr>
          <w:trHeight w:val="312"/>
        </w:trPr>
        <w:tc>
          <w:tcPr>
            <w:tcW w:w="6374" w:type="dxa"/>
            <w:gridSpan w:val="3"/>
            <w:tcBorders>
              <w:top w:val="single" w:sz="4" w:space="0" w:color="auto"/>
              <w:left w:val="single" w:sz="4" w:space="0" w:color="auto"/>
              <w:bottom w:val="single" w:sz="4" w:space="0" w:color="auto"/>
              <w:right w:val="single" w:sz="4" w:space="0" w:color="auto"/>
            </w:tcBorders>
            <w:shd w:val="clear" w:color="000000" w:fill="E9EBF5"/>
            <w:vAlign w:val="center"/>
          </w:tcPr>
          <w:p w:rsidR="00B77A22" w:rsidRDefault="00B77A22" w:rsidP="00A0545D">
            <w:pPr>
              <w:spacing w:line="400" w:lineRule="exact"/>
              <w:jc w:val="center"/>
              <w:rPr>
                <w:rFonts w:ascii="微软雅黑" w:hAnsi="微软雅黑" w:cs="宋体"/>
                <w:color w:val="000000"/>
                <w:szCs w:val="21"/>
              </w:rPr>
            </w:pPr>
            <w:r>
              <w:rPr>
                <w:rFonts w:ascii="微软雅黑" w:hAnsi="微软雅黑" w:cs="宋体" w:hint="eastAsia"/>
                <w:color w:val="000000"/>
                <w:szCs w:val="21"/>
              </w:rPr>
              <w:t>设备运输、</w:t>
            </w:r>
            <w:bookmarkStart w:id="0" w:name="_GoBack"/>
            <w:bookmarkEnd w:id="0"/>
            <w:r>
              <w:rPr>
                <w:rFonts w:ascii="微软雅黑" w:hAnsi="微软雅黑" w:cs="宋体" w:hint="eastAsia"/>
                <w:color w:val="000000"/>
                <w:szCs w:val="21"/>
              </w:rPr>
              <w:t>安装、调试、培训费</w:t>
            </w:r>
          </w:p>
        </w:tc>
        <w:tc>
          <w:tcPr>
            <w:tcW w:w="2410" w:type="dxa"/>
            <w:gridSpan w:val="3"/>
            <w:tcBorders>
              <w:top w:val="single" w:sz="4" w:space="0" w:color="auto"/>
              <w:left w:val="nil"/>
              <w:bottom w:val="single" w:sz="4" w:space="0" w:color="auto"/>
              <w:right w:val="single" w:sz="4" w:space="0" w:color="auto"/>
            </w:tcBorders>
            <w:shd w:val="clear" w:color="000000" w:fill="E9EBF5"/>
            <w:vAlign w:val="center"/>
          </w:tcPr>
          <w:p w:rsidR="00B77A22" w:rsidRPr="005845F7" w:rsidRDefault="00B77A22" w:rsidP="00A0545D">
            <w:pPr>
              <w:spacing w:line="400" w:lineRule="exact"/>
              <w:jc w:val="center"/>
              <w:rPr>
                <w:rFonts w:ascii="微软雅黑" w:hAnsi="微软雅黑" w:cs="宋体"/>
                <w:color w:val="000000"/>
                <w:szCs w:val="21"/>
              </w:rPr>
            </w:pPr>
            <w:r>
              <w:rPr>
                <w:rFonts w:ascii="微软雅黑" w:hAnsi="微软雅黑" w:cs="宋体" w:hint="eastAsia"/>
                <w:color w:val="000000"/>
                <w:szCs w:val="21"/>
              </w:rPr>
              <w:t>万元</w:t>
            </w:r>
          </w:p>
        </w:tc>
        <w:tc>
          <w:tcPr>
            <w:tcW w:w="850" w:type="dxa"/>
            <w:tcBorders>
              <w:top w:val="nil"/>
              <w:left w:val="nil"/>
              <w:bottom w:val="nil"/>
              <w:right w:val="nil"/>
            </w:tcBorders>
            <w:shd w:val="clear" w:color="auto" w:fill="auto"/>
            <w:noWrap/>
            <w:vAlign w:val="bottom"/>
          </w:tcPr>
          <w:p w:rsidR="00B77A22" w:rsidRPr="005845F7" w:rsidRDefault="00B77A22" w:rsidP="00A0545D">
            <w:pPr>
              <w:spacing w:line="400" w:lineRule="exact"/>
              <w:rPr>
                <w:rFonts w:ascii="微软雅黑" w:hAnsi="微软雅黑" w:cs="宋体"/>
                <w:color w:val="000000"/>
                <w:szCs w:val="21"/>
              </w:rPr>
            </w:pPr>
          </w:p>
        </w:tc>
      </w:tr>
      <w:tr w:rsidR="00B77A22" w:rsidRPr="005845F7" w:rsidTr="00A0545D">
        <w:trPr>
          <w:trHeight w:val="312"/>
        </w:trPr>
        <w:tc>
          <w:tcPr>
            <w:tcW w:w="6374" w:type="dxa"/>
            <w:gridSpan w:val="3"/>
            <w:tcBorders>
              <w:top w:val="single" w:sz="4" w:space="0" w:color="auto"/>
              <w:left w:val="single" w:sz="4" w:space="0" w:color="auto"/>
              <w:bottom w:val="single" w:sz="4" w:space="0" w:color="auto"/>
              <w:right w:val="single" w:sz="4" w:space="0" w:color="auto"/>
            </w:tcBorders>
            <w:shd w:val="clear" w:color="000000" w:fill="E9EBF5"/>
            <w:vAlign w:val="center"/>
          </w:tcPr>
          <w:p w:rsidR="00B77A22" w:rsidRPr="00EE7C7D" w:rsidRDefault="00B77A22" w:rsidP="00A0545D">
            <w:pPr>
              <w:spacing w:line="400" w:lineRule="exact"/>
              <w:jc w:val="center"/>
              <w:rPr>
                <w:rFonts w:ascii="微软雅黑" w:hAnsi="微软雅黑" w:cs="宋体"/>
                <w:b/>
                <w:color w:val="000000"/>
                <w:szCs w:val="21"/>
              </w:rPr>
            </w:pPr>
            <w:r w:rsidRPr="00EE7C7D">
              <w:rPr>
                <w:rFonts w:ascii="微软雅黑" w:hAnsi="微软雅黑" w:cs="宋体" w:hint="eastAsia"/>
                <w:b/>
                <w:color w:val="000000"/>
                <w:szCs w:val="21"/>
              </w:rPr>
              <w:t>项目建设总价（一期）</w:t>
            </w:r>
          </w:p>
        </w:tc>
        <w:tc>
          <w:tcPr>
            <w:tcW w:w="2410" w:type="dxa"/>
            <w:gridSpan w:val="3"/>
            <w:tcBorders>
              <w:top w:val="single" w:sz="4" w:space="0" w:color="auto"/>
              <w:left w:val="nil"/>
              <w:bottom w:val="single" w:sz="4" w:space="0" w:color="auto"/>
              <w:right w:val="single" w:sz="4" w:space="0" w:color="auto"/>
            </w:tcBorders>
            <w:shd w:val="clear" w:color="000000" w:fill="E9EBF5"/>
            <w:vAlign w:val="center"/>
          </w:tcPr>
          <w:p w:rsidR="00B77A22" w:rsidRPr="00EE7C7D" w:rsidRDefault="00B77A22" w:rsidP="00A0545D">
            <w:pPr>
              <w:spacing w:line="400" w:lineRule="exact"/>
              <w:jc w:val="center"/>
              <w:rPr>
                <w:rFonts w:ascii="微软雅黑" w:hAnsi="微软雅黑" w:cs="宋体"/>
                <w:b/>
                <w:color w:val="000000"/>
                <w:szCs w:val="21"/>
              </w:rPr>
            </w:pPr>
            <w:r w:rsidRPr="00EE7C7D">
              <w:rPr>
                <w:rFonts w:ascii="微软雅黑" w:hAnsi="微软雅黑" w:cs="宋体" w:hint="eastAsia"/>
                <w:b/>
                <w:color w:val="000000"/>
                <w:szCs w:val="21"/>
              </w:rPr>
              <w:t>万元</w:t>
            </w:r>
          </w:p>
        </w:tc>
        <w:tc>
          <w:tcPr>
            <w:tcW w:w="850" w:type="dxa"/>
            <w:tcBorders>
              <w:top w:val="nil"/>
              <w:left w:val="nil"/>
              <w:bottom w:val="nil"/>
              <w:right w:val="nil"/>
            </w:tcBorders>
            <w:shd w:val="clear" w:color="auto" w:fill="auto"/>
            <w:noWrap/>
            <w:vAlign w:val="bottom"/>
          </w:tcPr>
          <w:p w:rsidR="003F6696" w:rsidRPr="005845F7" w:rsidRDefault="003F6696" w:rsidP="00A0545D">
            <w:pPr>
              <w:spacing w:line="400" w:lineRule="exact"/>
              <w:rPr>
                <w:rFonts w:ascii="微软雅黑" w:hAnsi="微软雅黑" w:cs="宋体"/>
                <w:color w:val="000000"/>
                <w:szCs w:val="21"/>
              </w:rPr>
            </w:pPr>
          </w:p>
        </w:tc>
      </w:tr>
    </w:tbl>
    <w:p w:rsidR="003F6696" w:rsidRDefault="003F6696" w:rsidP="00B77A22">
      <w:pPr>
        <w:rPr>
          <w:rFonts w:ascii="微软雅黑" w:hAnsi="微软雅黑" w:hint="eastAsia"/>
          <w:b/>
          <w:bCs/>
          <w:color w:val="C00000"/>
          <w:sz w:val="28"/>
        </w:rPr>
      </w:pPr>
      <w:r>
        <w:rPr>
          <w:noProof/>
        </w:rPr>
        <w:drawing>
          <wp:inline distT="0" distB="0" distL="0" distR="0">
            <wp:extent cx="5715000" cy="2819400"/>
            <wp:effectExtent l="19050" t="0" r="0" b="0"/>
            <wp:docPr id="2" name="图片 1" descr="https://pics1.baidu.com/feed/3c6d55fbb2fb43161bb24c4c7889202a09f7d309.jpeg?token=e9115a6cce0769f3fb48a94ad144f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1.baidu.com/feed/3c6d55fbb2fb43161bb24c4c7889202a09f7d309.jpeg?token=e9115a6cce0769f3fb48a94ad144f863"/>
                    <pic:cNvPicPr>
                      <a:picLocks noChangeAspect="1" noChangeArrowheads="1"/>
                    </pic:cNvPicPr>
                  </pic:nvPicPr>
                  <pic:blipFill>
                    <a:blip r:embed="rId22" cstate="print"/>
                    <a:srcRect/>
                    <a:stretch>
                      <a:fillRect/>
                    </a:stretch>
                  </pic:blipFill>
                  <pic:spPr bwMode="auto">
                    <a:xfrm>
                      <a:off x="0" y="0"/>
                      <a:ext cx="5715000" cy="2819400"/>
                    </a:xfrm>
                    <a:prstGeom prst="rect">
                      <a:avLst/>
                    </a:prstGeom>
                    <a:noFill/>
                    <a:ln w="9525">
                      <a:noFill/>
                      <a:miter lim="800000"/>
                      <a:headEnd/>
                      <a:tailEnd/>
                    </a:ln>
                  </pic:spPr>
                </pic:pic>
              </a:graphicData>
            </a:graphic>
          </wp:inline>
        </w:drawing>
      </w:r>
      <w:r>
        <w:rPr>
          <w:rFonts w:ascii="微软雅黑" w:hAnsi="微软雅黑"/>
          <w:b/>
          <w:bCs/>
          <w:color w:val="C00000"/>
          <w:sz w:val="28"/>
        </w:rPr>
        <w:t xml:space="preserve"> </w:t>
      </w:r>
    </w:p>
    <w:p w:rsidR="003F6696" w:rsidRDefault="003F6696" w:rsidP="003F6696">
      <w:pPr>
        <w:pStyle w:val="a7"/>
        <w:shd w:val="clear" w:color="auto" w:fill="FFFFFF"/>
        <w:spacing w:before="0" w:beforeAutospacing="0" w:after="0" w:afterAutospacing="0" w:line="360" w:lineRule="atLeast"/>
        <w:rPr>
          <w:rFonts w:ascii="Arial" w:hAnsi="Arial" w:cs="Arial"/>
          <w:color w:val="333333"/>
        </w:rPr>
      </w:pPr>
      <w:r>
        <w:rPr>
          <w:rFonts w:ascii="Arial" w:hAnsi="Arial" w:cs="Arial"/>
          <w:color w:val="333333"/>
        </w:rPr>
        <w:t>教育部指出，对青少年进行预防抑郁症教育是实施素质教育、促进青少年全面发展、保障青少年身心健康的一项重要工作。</w:t>
      </w:r>
    </w:p>
    <w:p w:rsidR="003F6696" w:rsidRDefault="003F6696" w:rsidP="003F6696">
      <w:pPr>
        <w:pStyle w:val="a7"/>
        <w:shd w:val="clear" w:color="auto" w:fill="FFFFFF"/>
        <w:spacing w:before="0" w:beforeAutospacing="0" w:after="0" w:afterAutospacing="0" w:line="360" w:lineRule="atLeast"/>
        <w:rPr>
          <w:rFonts w:ascii="Arial" w:hAnsi="Arial" w:cs="Arial"/>
          <w:color w:val="333333"/>
        </w:rPr>
      </w:pPr>
      <w:r>
        <w:rPr>
          <w:rFonts w:ascii="Arial" w:hAnsi="Arial" w:cs="Arial"/>
          <w:color w:val="333333"/>
        </w:rPr>
        <w:t>除将抑郁症筛查纳入学生健康体检内容外，教育部、国家卫生健康委还提出要建立全过程青少年抑郁症防治服务、评估体系。</w:t>
      </w:r>
    </w:p>
    <w:p w:rsidR="00B77A22" w:rsidRDefault="003F6696" w:rsidP="003F6696">
      <w:pPr>
        <w:rPr>
          <w:rFonts w:ascii="微软雅黑" w:hAnsi="微软雅黑"/>
          <w:b/>
          <w:bCs/>
          <w:color w:val="C00000"/>
          <w:sz w:val="28"/>
        </w:rPr>
      </w:pPr>
      <w:r>
        <w:rPr>
          <w:rFonts w:ascii="微软雅黑" w:hAnsi="微软雅黑"/>
          <w:b/>
          <w:bCs/>
          <w:color w:val="C00000"/>
          <w:sz w:val="28"/>
        </w:rPr>
        <w:t xml:space="preserve"> </w:t>
      </w:r>
      <w:r w:rsidR="00B77A22">
        <w:rPr>
          <w:rFonts w:ascii="微软雅黑" w:hAnsi="微软雅黑"/>
          <w:b/>
          <w:bCs/>
          <w:color w:val="C00000"/>
          <w:sz w:val="28"/>
        </w:rPr>
        <w:br w:type="page"/>
      </w:r>
    </w:p>
    <w:p w:rsidR="00B77A22" w:rsidRPr="007E251C" w:rsidRDefault="00B77A22" w:rsidP="00B77A22">
      <w:pPr>
        <w:rPr>
          <w:rFonts w:ascii="微软雅黑" w:hAnsi="微软雅黑"/>
          <w:color w:val="C00000"/>
          <w:sz w:val="28"/>
        </w:rPr>
      </w:pPr>
      <w:r>
        <w:rPr>
          <w:rFonts w:ascii="微软雅黑" w:hAnsi="微软雅黑" w:hint="eastAsia"/>
          <w:b/>
          <w:bCs/>
          <w:color w:val="C00000"/>
          <w:sz w:val="28"/>
        </w:rPr>
        <w:lastRenderedPageBreak/>
        <w:t>五、</w:t>
      </w:r>
      <w:r w:rsidRPr="00FA6011">
        <w:rPr>
          <w:rFonts w:ascii="微软雅黑" w:hAnsi="微软雅黑"/>
          <w:b/>
          <w:bCs/>
          <w:color w:val="FF0000"/>
          <w:sz w:val="24"/>
          <w:szCs w:val="24"/>
        </w:rPr>
        <w:t>第</w:t>
      </w:r>
      <w:r w:rsidRPr="00FA6011">
        <w:rPr>
          <w:rFonts w:ascii="微软雅黑" w:hAnsi="微软雅黑" w:hint="eastAsia"/>
          <w:b/>
          <w:bCs/>
          <w:color w:val="FF0000"/>
          <w:sz w:val="24"/>
          <w:szCs w:val="24"/>
        </w:rPr>
        <w:t>一</w:t>
      </w:r>
      <w:r w:rsidRPr="00FA6011">
        <w:rPr>
          <w:rFonts w:ascii="微软雅黑" w:hAnsi="微软雅黑"/>
          <w:b/>
          <w:bCs/>
          <w:color w:val="FF0000"/>
          <w:sz w:val="24"/>
          <w:szCs w:val="24"/>
        </w:rPr>
        <w:t>节</w:t>
      </w:r>
      <w:r w:rsidRPr="00FA6011">
        <w:rPr>
          <w:rFonts w:ascii="微软雅黑" w:hAnsi="微软雅黑" w:hint="eastAsia"/>
          <w:b/>
          <w:bCs/>
          <w:color w:val="FF0000"/>
          <w:sz w:val="24"/>
          <w:szCs w:val="24"/>
        </w:rPr>
        <w:t xml:space="preserve"> </w:t>
      </w:r>
      <w:r w:rsidRPr="00FA6011">
        <w:rPr>
          <w:rFonts w:ascii="微软雅黑" w:hAnsi="微软雅黑" w:hint="eastAsia"/>
          <w:b/>
          <w:bCs/>
          <w:color w:val="C00000"/>
          <w:sz w:val="24"/>
          <w:szCs w:val="24"/>
        </w:rPr>
        <w:t>学生心理生理健康快速筛查系统国家政策</w:t>
      </w:r>
    </w:p>
    <w:p w:rsidR="00B77A22" w:rsidRDefault="00B77A22" w:rsidP="00B77A22">
      <w:pPr>
        <w:rPr>
          <w:rFonts w:ascii="微软雅黑" w:hAnsi="微软雅黑"/>
          <w:bCs/>
        </w:rPr>
      </w:pPr>
      <w:r>
        <w:rPr>
          <w:rFonts w:ascii="微软雅黑" w:hAnsi="微软雅黑"/>
          <w:bCs/>
          <w:noProof/>
        </w:rPr>
        <w:drawing>
          <wp:inline distT="0" distB="0" distL="0" distR="0">
            <wp:extent cx="6192520" cy="265095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192520" cy="2650955"/>
                    </a:xfrm>
                    <a:prstGeom prst="rect">
                      <a:avLst/>
                    </a:prstGeom>
                    <a:noFill/>
                    <a:ln w="9525">
                      <a:noFill/>
                      <a:miter lim="800000"/>
                      <a:headEnd/>
                      <a:tailEnd/>
                    </a:ln>
                  </pic:spPr>
                </pic:pic>
              </a:graphicData>
            </a:graphic>
          </wp:inline>
        </w:drawing>
      </w:r>
    </w:p>
    <w:p w:rsidR="00B77A22" w:rsidRPr="00FA6011" w:rsidRDefault="00B77A22" w:rsidP="00B77A22">
      <w:pPr>
        <w:rPr>
          <w:rFonts w:ascii="微软雅黑" w:hAnsi="微软雅黑"/>
          <w:bCs/>
          <w:color w:val="FF0000"/>
          <w:sz w:val="24"/>
          <w:szCs w:val="24"/>
        </w:rPr>
      </w:pPr>
      <w:r w:rsidRPr="00FA6011">
        <w:rPr>
          <w:rFonts w:ascii="微软雅黑" w:hAnsi="微软雅黑"/>
          <w:b/>
          <w:bCs/>
          <w:color w:val="FF0000"/>
          <w:sz w:val="24"/>
          <w:szCs w:val="24"/>
        </w:rPr>
        <w:t>第二节 </w:t>
      </w:r>
      <w:r w:rsidRPr="00FA6011">
        <w:rPr>
          <w:rFonts w:ascii="微软雅黑" w:hAnsi="微软雅黑" w:hint="eastAsia"/>
          <w:b/>
          <w:bCs/>
          <w:color w:val="FF0000"/>
          <w:sz w:val="24"/>
          <w:szCs w:val="24"/>
        </w:rPr>
        <w:t>学生</w:t>
      </w:r>
      <w:r w:rsidRPr="00FA6011">
        <w:rPr>
          <w:rFonts w:ascii="微软雅黑" w:hAnsi="微软雅黑"/>
          <w:b/>
          <w:bCs/>
          <w:color w:val="FF0000"/>
          <w:sz w:val="24"/>
          <w:szCs w:val="24"/>
        </w:rPr>
        <w:t>健康保护</w:t>
      </w:r>
      <w:r w:rsidRPr="00FA6011">
        <w:rPr>
          <w:rFonts w:ascii="微软雅黑" w:hAnsi="微软雅黑" w:hint="eastAsia"/>
          <w:b/>
          <w:bCs/>
          <w:color w:val="FF0000"/>
          <w:sz w:val="24"/>
          <w:szCs w:val="24"/>
        </w:rPr>
        <w:t>【适用BCZH心理生理健康快速筛查系统】</w:t>
      </w:r>
    </w:p>
    <w:p w:rsidR="00B77A22" w:rsidRPr="00614ADF" w:rsidRDefault="00B77A22" w:rsidP="00B77A22">
      <w:pPr>
        <w:shd w:val="clear" w:color="auto" w:fill="FFFFFF"/>
        <w:spacing w:before="100" w:beforeAutospacing="1" w:after="100" w:afterAutospacing="1" w:line="480" w:lineRule="atLeast"/>
        <w:rPr>
          <w:rFonts w:ascii="微软雅黑" w:hAnsi="微软雅黑" w:cs="宋体"/>
          <w:color w:val="4B4B4B"/>
          <w:sz w:val="24"/>
          <w:szCs w:val="24"/>
        </w:rPr>
      </w:pPr>
      <w:r>
        <w:rPr>
          <w:rFonts w:ascii="微软雅黑" w:hAnsi="微软雅黑" w:cs="宋体" w:hint="eastAsia"/>
          <w:b/>
          <w:bCs/>
          <w:color w:val="4B4B4B"/>
          <w:sz w:val="24"/>
          <w:szCs w:val="24"/>
        </w:rPr>
        <w:t>一</w:t>
      </w:r>
      <w:r w:rsidRPr="00614ADF">
        <w:rPr>
          <w:rFonts w:ascii="微软雅黑" w:hAnsi="微软雅黑" w:cs="宋体" w:hint="eastAsia"/>
          <w:b/>
          <w:bCs/>
          <w:color w:val="4B4B4B"/>
          <w:sz w:val="24"/>
          <w:szCs w:val="24"/>
        </w:rPr>
        <w:t>、加强过程管理，提升及早发现能力和日常咨询辅导水平</w:t>
      </w:r>
    </w:p>
    <w:p w:rsidR="00B77A22" w:rsidRPr="00614ADF" w:rsidRDefault="00B77A22" w:rsidP="00B77A22">
      <w:pPr>
        <w:shd w:val="clear" w:color="auto" w:fill="FFFFFF"/>
        <w:spacing w:before="100" w:beforeAutospacing="1" w:after="100" w:afterAutospacing="1" w:line="480" w:lineRule="atLeast"/>
        <w:rPr>
          <w:rFonts w:ascii="微软雅黑" w:hAnsi="微软雅黑" w:cs="宋体"/>
          <w:color w:val="4B4B4B"/>
          <w:sz w:val="24"/>
          <w:szCs w:val="24"/>
        </w:rPr>
      </w:pPr>
      <w:r w:rsidRPr="00614ADF">
        <w:rPr>
          <w:rFonts w:ascii="微软雅黑" w:hAnsi="微软雅黑" w:cs="宋体" w:hint="eastAsia"/>
          <w:color w:val="4B4B4B"/>
          <w:sz w:val="24"/>
          <w:szCs w:val="24"/>
        </w:rPr>
        <w:t xml:space="preserve">　　5.</w:t>
      </w:r>
      <w:r w:rsidRPr="00FA6011">
        <w:rPr>
          <w:rFonts w:ascii="微软雅黑" w:hAnsi="微软雅黑" w:cs="宋体" w:hint="eastAsia"/>
          <w:color w:val="FF0000"/>
          <w:sz w:val="24"/>
          <w:szCs w:val="24"/>
        </w:rPr>
        <w:t>做好心理健康测评工作。积极借助专业工具和手段，加快研制更符合中国学生特点的心理测评量表，定期开展学生心理健康测评工作，健全筛查预警机制，及早实施精准干预。高校每年在新生入校后适时开展全覆盖的心理健康测评，注重对测评结果的科学分析和合理应用，分类制定心理健康教育方案。县级教育部门要设立或依托相关专业机构，牵头负责组织区域内中小学开展心理健康测评工作，每年面向小学高年级、初中、高中开展一次心理健康测评，指导学校科学运用学生心理健康测评结果，推动建立“一生一策”的心理成长档案</w:t>
      </w:r>
      <w:r w:rsidRPr="00614ADF">
        <w:rPr>
          <w:rFonts w:ascii="微软雅黑" w:hAnsi="微软雅黑" w:cs="宋体" w:hint="eastAsia"/>
          <w:color w:val="4B4B4B"/>
          <w:sz w:val="24"/>
          <w:szCs w:val="24"/>
        </w:rPr>
        <w:t>。</w:t>
      </w:r>
    </w:p>
    <w:p w:rsidR="00B77A22" w:rsidRPr="00614ADF" w:rsidRDefault="00B77A22" w:rsidP="00B77A22">
      <w:pPr>
        <w:shd w:val="clear" w:color="auto" w:fill="FFFFFF"/>
        <w:spacing w:before="100" w:beforeAutospacing="1" w:after="100" w:afterAutospacing="1" w:line="480" w:lineRule="atLeast"/>
        <w:rPr>
          <w:rFonts w:ascii="微软雅黑" w:hAnsi="微软雅黑" w:cs="宋体"/>
          <w:color w:val="4B4B4B"/>
          <w:sz w:val="24"/>
          <w:szCs w:val="24"/>
        </w:rPr>
      </w:pPr>
      <w:r w:rsidRPr="00614ADF">
        <w:rPr>
          <w:rFonts w:ascii="微软雅黑" w:hAnsi="微软雅黑" w:cs="宋体" w:hint="eastAsia"/>
          <w:color w:val="4B4B4B"/>
          <w:sz w:val="24"/>
          <w:szCs w:val="24"/>
        </w:rPr>
        <w:t xml:space="preserve">　　6.强化日常预警防控。高校要健全完善“学校-院系-班级-宿舍/个人”四级预警网络，依托班级心理委员、学生党团骨干、学生寝室室长等群体，重点关注学生是否遭遇重大变故、重大挫折及出现明显异常等情况。辅导员、班主任每月要遍访所有学生寝室，院系要定期召开学生心理异常情况研判会，对出现高危倾向苗头的学生及时给予干预帮扶。针对中小学生出现的异常情况，中小学教师要与家长进行密切沟通，共同加强心理疏导，帮助孩子渡过难关。</w:t>
      </w:r>
    </w:p>
    <w:p w:rsidR="00B77A22" w:rsidRPr="00614ADF" w:rsidRDefault="00B77A22" w:rsidP="00B77A22">
      <w:pPr>
        <w:shd w:val="clear" w:color="auto" w:fill="FFFFFF"/>
        <w:spacing w:before="100" w:beforeAutospacing="1" w:after="100" w:afterAutospacing="1" w:line="480" w:lineRule="atLeast"/>
        <w:rPr>
          <w:rFonts w:ascii="微软雅黑" w:hAnsi="微软雅黑" w:cs="宋体"/>
          <w:color w:val="4B4B4B"/>
          <w:sz w:val="24"/>
          <w:szCs w:val="24"/>
        </w:rPr>
      </w:pPr>
      <w:r w:rsidRPr="00614ADF">
        <w:rPr>
          <w:rFonts w:ascii="微软雅黑" w:hAnsi="微软雅黑" w:cs="宋体" w:hint="eastAsia"/>
          <w:color w:val="4B4B4B"/>
          <w:sz w:val="24"/>
          <w:szCs w:val="24"/>
        </w:rPr>
        <w:t xml:space="preserve">　　7.加强心理咨询辅导服务。高校要强化心理咨询服务平台建设，设立心理发展辅导室、积极心理体验中心、团体活动室、综合素质训练室等，为开展个体心理咨询与团体心理辅导提供优质的实时实地服务。创造条件开通24小时阳光心理援助热线、网络预约专线和咨询邮箱等途径，做好常态化心理咨询服务。县级教育部门要建立区域性的中小学生心理辅导中</w:t>
      </w:r>
      <w:r w:rsidRPr="00614ADF">
        <w:rPr>
          <w:rFonts w:ascii="微软雅黑" w:hAnsi="微软雅黑" w:cs="宋体" w:hint="eastAsia"/>
          <w:color w:val="4B4B4B"/>
          <w:sz w:val="24"/>
          <w:szCs w:val="24"/>
        </w:rPr>
        <w:lastRenderedPageBreak/>
        <w:t>心，积极开展线上线下多种形式咨询辅导服务，定期面向所在区域中小学提供业务指导、技能培训。</w:t>
      </w:r>
    </w:p>
    <w:p w:rsidR="004358AB" w:rsidRDefault="004358AB" w:rsidP="00D31D50">
      <w:pPr>
        <w:spacing w:line="220" w:lineRule="atLeast"/>
      </w:pPr>
    </w:p>
    <w:sectPr w:rsidR="004358AB" w:rsidSect="00D867A4">
      <w:pgSz w:w="11906" w:h="16838"/>
      <w:pgMar w:top="1021" w:right="1077" w:bottom="964"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C1A" w:rsidRDefault="00F36C1A" w:rsidP="00B77A22">
      <w:pPr>
        <w:spacing w:after="0"/>
      </w:pPr>
      <w:r>
        <w:separator/>
      </w:r>
    </w:p>
  </w:endnote>
  <w:endnote w:type="continuationSeparator" w:id="0">
    <w:p w:rsidR="00F36C1A" w:rsidRDefault="00F36C1A" w:rsidP="00B77A2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C1A" w:rsidRDefault="00F36C1A" w:rsidP="00B77A22">
      <w:pPr>
        <w:spacing w:after="0"/>
      </w:pPr>
      <w:r>
        <w:separator/>
      </w:r>
    </w:p>
  </w:footnote>
  <w:footnote w:type="continuationSeparator" w:id="0">
    <w:p w:rsidR="00F36C1A" w:rsidRDefault="00F36C1A" w:rsidP="00B77A2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B69D3"/>
    <w:multiLevelType w:val="hybridMultilevel"/>
    <w:tmpl w:val="40DA5C30"/>
    <w:lvl w:ilvl="0" w:tplc="04090003">
      <w:start w:val="1"/>
      <w:numFmt w:val="bullet"/>
      <w:lvlText w:val=""/>
      <w:lvlJc w:val="left"/>
      <w:pPr>
        <w:ind w:left="854" w:hanging="420"/>
      </w:pPr>
      <w:rPr>
        <w:rFonts w:ascii="Wingdings" w:hAnsi="Wingdings" w:hint="default"/>
      </w:rPr>
    </w:lvl>
    <w:lvl w:ilvl="1" w:tplc="04090003" w:tentative="1">
      <w:start w:val="1"/>
      <w:numFmt w:val="bullet"/>
      <w:lvlText w:val=""/>
      <w:lvlJc w:val="left"/>
      <w:pPr>
        <w:ind w:left="1274" w:hanging="420"/>
      </w:pPr>
      <w:rPr>
        <w:rFonts w:ascii="Wingdings" w:hAnsi="Wingdings" w:hint="default"/>
      </w:rPr>
    </w:lvl>
    <w:lvl w:ilvl="2" w:tplc="04090005" w:tentative="1">
      <w:start w:val="1"/>
      <w:numFmt w:val="bullet"/>
      <w:lvlText w:val=""/>
      <w:lvlJc w:val="left"/>
      <w:pPr>
        <w:ind w:left="1694" w:hanging="420"/>
      </w:pPr>
      <w:rPr>
        <w:rFonts w:ascii="Wingdings" w:hAnsi="Wingdings" w:hint="default"/>
      </w:rPr>
    </w:lvl>
    <w:lvl w:ilvl="3" w:tplc="04090001" w:tentative="1">
      <w:start w:val="1"/>
      <w:numFmt w:val="bullet"/>
      <w:lvlText w:val=""/>
      <w:lvlJc w:val="left"/>
      <w:pPr>
        <w:ind w:left="2114" w:hanging="420"/>
      </w:pPr>
      <w:rPr>
        <w:rFonts w:ascii="Wingdings" w:hAnsi="Wingdings" w:hint="default"/>
      </w:rPr>
    </w:lvl>
    <w:lvl w:ilvl="4" w:tplc="04090003" w:tentative="1">
      <w:start w:val="1"/>
      <w:numFmt w:val="bullet"/>
      <w:lvlText w:val=""/>
      <w:lvlJc w:val="left"/>
      <w:pPr>
        <w:ind w:left="2534" w:hanging="420"/>
      </w:pPr>
      <w:rPr>
        <w:rFonts w:ascii="Wingdings" w:hAnsi="Wingdings" w:hint="default"/>
      </w:rPr>
    </w:lvl>
    <w:lvl w:ilvl="5" w:tplc="04090005" w:tentative="1">
      <w:start w:val="1"/>
      <w:numFmt w:val="bullet"/>
      <w:lvlText w:val=""/>
      <w:lvlJc w:val="left"/>
      <w:pPr>
        <w:ind w:left="2954" w:hanging="420"/>
      </w:pPr>
      <w:rPr>
        <w:rFonts w:ascii="Wingdings" w:hAnsi="Wingdings" w:hint="default"/>
      </w:rPr>
    </w:lvl>
    <w:lvl w:ilvl="6" w:tplc="04090001" w:tentative="1">
      <w:start w:val="1"/>
      <w:numFmt w:val="bullet"/>
      <w:lvlText w:val=""/>
      <w:lvlJc w:val="left"/>
      <w:pPr>
        <w:ind w:left="3374" w:hanging="420"/>
      </w:pPr>
      <w:rPr>
        <w:rFonts w:ascii="Wingdings" w:hAnsi="Wingdings" w:hint="default"/>
      </w:rPr>
    </w:lvl>
    <w:lvl w:ilvl="7" w:tplc="04090003" w:tentative="1">
      <w:start w:val="1"/>
      <w:numFmt w:val="bullet"/>
      <w:lvlText w:val=""/>
      <w:lvlJc w:val="left"/>
      <w:pPr>
        <w:ind w:left="3794" w:hanging="420"/>
      </w:pPr>
      <w:rPr>
        <w:rFonts w:ascii="Wingdings" w:hAnsi="Wingdings" w:hint="default"/>
      </w:rPr>
    </w:lvl>
    <w:lvl w:ilvl="8" w:tplc="04090005" w:tentative="1">
      <w:start w:val="1"/>
      <w:numFmt w:val="bullet"/>
      <w:lvlText w:val=""/>
      <w:lvlJc w:val="left"/>
      <w:pPr>
        <w:ind w:left="4214" w:hanging="420"/>
      </w:pPr>
      <w:rPr>
        <w:rFonts w:ascii="Wingdings" w:hAnsi="Wingdings" w:hint="default"/>
      </w:rPr>
    </w:lvl>
  </w:abstractNum>
  <w:abstractNum w:abstractNumId="1">
    <w:nsid w:val="08DD2946"/>
    <w:multiLevelType w:val="hybridMultilevel"/>
    <w:tmpl w:val="2B8E6F54"/>
    <w:lvl w:ilvl="0" w:tplc="108C1F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25C2B7B"/>
    <w:multiLevelType w:val="multilevel"/>
    <w:tmpl w:val="A752A2F8"/>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388627A5"/>
    <w:multiLevelType w:val="hybridMultilevel"/>
    <w:tmpl w:val="2DE645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83F6BE6"/>
    <w:multiLevelType w:val="hybridMultilevel"/>
    <w:tmpl w:val="FEA48FF0"/>
    <w:lvl w:ilvl="0" w:tplc="0F20960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8D671E6"/>
    <w:multiLevelType w:val="hybridMultilevel"/>
    <w:tmpl w:val="B100F64E"/>
    <w:lvl w:ilvl="0" w:tplc="D62CF062">
      <w:start w:val="1"/>
      <w:numFmt w:val="bullet"/>
      <w:lvlText w:val=""/>
      <w:lvlJc w:val="left"/>
      <w:pPr>
        <w:tabs>
          <w:tab w:val="num" w:pos="720"/>
        </w:tabs>
        <w:ind w:left="720" w:hanging="360"/>
      </w:pPr>
      <w:rPr>
        <w:rFonts w:ascii="Wingdings" w:hAnsi="Wingdings" w:hint="default"/>
      </w:rPr>
    </w:lvl>
    <w:lvl w:ilvl="1" w:tplc="9D240332" w:tentative="1">
      <w:start w:val="1"/>
      <w:numFmt w:val="bullet"/>
      <w:lvlText w:val=""/>
      <w:lvlJc w:val="left"/>
      <w:pPr>
        <w:tabs>
          <w:tab w:val="num" w:pos="1440"/>
        </w:tabs>
        <w:ind w:left="1440" w:hanging="360"/>
      </w:pPr>
      <w:rPr>
        <w:rFonts w:ascii="Wingdings" w:hAnsi="Wingdings" w:hint="default"/>
      </w:rPr>
    </w:lvl>
    <w:lvl w:ilvl="2" w:tplc="D48A2960" w:tentative="1">
      <w:start w:val="1"/>
      <w:numFmt w:val="bullet"/>
      <w:lvlText w:val=""/>
      <w:lvlJc w:val="left"/>
      <w:pPr>
        <w:tabs>
          <w:tab w:val="num" w:pos="2160"/>
        </w:tabs>
        <w:ind w:left="2160" w:hanging="360"/>
      </w:pPr>
      <w:rPr>
        <w:rFonts w:ascii="Wingdings" w:hAnsi="Wingdings" w:hint="default"/>
      </w:rPr>
    </w:lvl>
    <w:lvl w:ilvl="3" w:tplc="CBEA6A40" w:tentative="1">
      <w:start w:val="1"/>
      <w:numFmt w:val="bullet"/>
      <w:lvlText w:val=""/>
      <w:lvlJc w:val="left"/>
      <w:pPr>
        <w:tabs>
          <w:tab w:val="num" w:pos="2880"/>
        </w:tabs>
        <w:ind w:left="2880" w:hanging="360"/>
      </w:pPr>
      <w:rPr>
        <w:rFonts w:ascii="Wingdings" w:hAnsi="Wingdings" w:hint="default"/>
      </w:rPr>
    </w:lvl>
    <w:lvl w:ilvl="4" w:tplc="A2447F4C" w:tentative="1">
      <w:start w:val="1"/>
      <w:numFmt w:val="bullet"/>
      <w:lvlText w:val=""/>
      <w:lvlJc w:val="left"/>
      <w:pPr>
        <w:tabs>
          <w:tab w:val="num" w:pos="3600"/>
        </w:tabs>
        <w:ind w:left="3600" w:hanging="360"/>
      </w:pPr>
      <w:rPr>
        <w:rFonts w:ascii="Wingdings" w:hAnsi="Wingdings" w:hint="default"/>
      </w:rPr>
    </w:lvl>
    <w:lvl w:ilvl="5" w:tplc="1A34B7E4" w:tentative="1">
      <w:start w:val="1"/>
      <w:numFmt w:val="bullet"/>
      <w:lvlText w:val=""/>
      <w:lvlJc w:val="left"/>
      <w:pPr>
        <w:tabs>
          <w:tab w:val="num" w:pos="4320"/>
        </w:tabs>
        <w:ind w:left="4320" w:hanging="360"/>
      </w:pPr>
      <w:rPr>
        <w:rFonts w:ascii="Wingdings" w:hAnsi="Wingdings" w:hint="default"/>
      </w:rPr>
    </w:lvl>
    <w:lvl w:ilvl="6" w:tplc="1B5E6894" w:tentative="1">
      <w:start w:val="1"/>
      <w:numFmt w:val="bullet"/>
      <w:lvlText w:val=""/>
      <w:lvlJc w:val="left"/>
      <w:pPr>
        <w:tabs>
          <w:tab w:val="num" w:pos="5040"/>
        </w:tabs>
        <w:ind w:left="5040" w:hanging="360"/>
      </w:pPr>
      <w:rPr>
        <w:rFonts w:ascii="Wingdings" w:hAnsi="Wingdings" w:hint="default"/>
      </w:rPr>
    </w:lvl>
    <w:lvl w:ilvl="7" w:tplc="8EEEA52E" w:tentative="1">
      <w:start w:val="1"/>
      <w:numFmt w:val="bullet"/>
      <w:lvlText w:val=""/>
      <w:lvlJc w:val="left"/>
      <w:pPr>
        <w:tabs>
          <w:tab w:val="num" w:pos="5760"/>
        </w:tabs>
        <w:ind w:left="5760" w:hanging="360"/>
      </w:pPr>
      <w:rPr>
        <w:rFonts w:ascii="Wingdings" w:hAnsi="Wingdings" w:hint="default"/>
      </w:rPr>
    </w:lvl>
    <w:lvl w:ilvl="8" w:tplc="676023BE" w:tentative="1">
      <w:start w:val="1"/>
      <w:numFmt w:val="bullet"/>
      <w:lvlText w:val=""/>
      <w:lvlJc w:val="left"/>
      <w:pPr>
        <w:tabs>
          <w:tab w:val="num" w:pos="6480"/>
        </w:tabs>
        <w:ind w:left="6480" w:hanging="360"/>
      </w:pPr>
      <w:rPr>
        <w:rFonts w:ascii="Wingdings" w:hAnsi="Wingdings" w:hint="default"/>
      </w:rPr>
    </w:lvl>
  </w:abstractNum>
  <w:abstractNum w:abstractNumId="6">
    <w:nsid w:val="5AC4636C"/>
    <w:multiLevelType w:val="hybridMultilevel"/>
    <w:tmpl w:val="E96432F2"/>
    <w:lvl w:ilvl="0" w:tplc="EF2C133C">
      <w:start w:val="1"/>
      <w:numFmt w:val="bullet"/>
      <w:lvlText w:val=""/>
      <w:lvlJc w:val="left"/>
      <w:pPr>
        <w:tabs>
          <w:tab w:val="num" w:pos="720"/>
        </w:tabs>
        <w:ind w:left="720" w:hanging="360"/>
      </w:pPr>
      <w:rPr>
        <w:rFonts w:ascii="Wingdings" w:hAnsi="Wingdings" w:hint="default"/>
      </w:rPr>
    </w:lvl>
    <w:lvl w:ilvl="1" w:tplc="65503478" w:tentative="1">
      <w:start w:val="1"/>
      <w:numFmt w:val="bullet"/>
      <w:lvlText w:val=""/>
      <w:lvlJc w:val="left"/>
      <w:pPr>
        <w:tabs>
          <w:tab w:val="num" w:pos="1440"/>
        </w:tabs>
        <w:ind w:left="1440" w:hanging="360"/>
      </w:pPr>
      <w:rPr>
        <w:rFonts w:ascii="Wingdings" w:hAnsi="Wingdings" w:hint="default"/>
      </w:rPr>
    </w:lvl>
    <w:lvl w:ilvl="2" w:tplc="71D21458" w:tentative="1">
      <w:start w:val="1"/>
      <w:numFmt w:val="bullet"/>
      <w:lvlText w:val=""/>
      <w:lvlJc w:val="left"/>
      <w:pPr>
        <w:tabs>
          <w:tab w:val="num" w:pos="2160"/>
        </w:tabs>
        <w:ind w:left="2160" w:hanging="360"/>
      </w:pPr>
      <w:rPr>
        <w:rFonts w:ascii="Wingdings" w:hAnsi="Wingdings" w:hint="default"/>
      </w:rPr>
    </w:lvl>
    <w:lvl w:ilvl="3" w:tplc="F1062C64" w:tentative="1">
      <w:start w:val="1"/>
      <w:numFmt w:val="bullet"/>
      <w:lvlText w:val=""/>
      <w:lvlJc w:val="left"/>
      <w:pPr>
        <w:tabs>
          <w:tab w:val="num" w:pos="2880"/>
        </w:tabs>
        <w:ind w:left="2880" w:hanging="360"/>
      </w:pPr>
      <w:rPr>
        <w:rFonts w:ascii="Wingdings" w:hAnsi="Wingdings" w:hint="default"/>
      </w:rPr>
    </w:lvl>
    <w:lvl w:ilvl="4" w:tplc="3BC8B398" w:tentative="1">
      <w:start w:val="1"/>
      <w:numFmt w:val="bullet"/>
      <w:lvlText w:val=""/>
      <w:lvlJc w:val="left"/>
      <w:pPr>
        <w:tabs>
          <w:tab w:val="num" w:pos="3600"/>
        </w:tabs>
        <w:ind w:left="3600" w:hanging="360"/>
      </w:pPr>
      <w:rPr>
        <w:rFonts w:ascii="Wingdings" w:hAnsi="Wingdings" w:hint="default"/>
      </w:rPr>
    </w:lvl>
    <w:lvl w:ilvl="5" w:tplc="4906F0B4" w:tentative="1">
      <w:start w:val="1"/>
      <w:numFmt w:val="bullet"/>
      <w:lvlText w:val=""/>
      <w:lvlJc w:val="left"/>
      <w:pPr>
        <w:tabs>
          <w:tab w:val="num" w:pos="4320"/>
        </w:tabs>
        <w:ind w:left="4320" w:hanging="360"/>
      </w:pPr>
      <w:rPr>
        <w:rFonts w:ascii="Wingdings" w:hAnsi="Wingdings" w:hint="default"/>
      </w:rPr>
    </w:lvl>
    <w:lvl w:ilvl="6" w:tplc="DFDC87D8" w:tentative="1">
      <w:start w:val="1"/>
      <w:numFmt w:val="bullet"/>
      <w:lvlText w:val=""/>
      <w:lvlJc w:val="left"/>
      <w:pPr>
        <w:tabs>
          <w:tab w:val="num" w:pos="5040"/>
        </w:tabs>
        <w:ind w:left="5040" w:hanging="360"/>
      </w:pPr>
      <w:rPr>
        <w:rFonts w:ascii="Wingdings" w:hAnsi="Wingdings" w:hint="default"/>
      </w:rPr>
    </w:lvl>
    <w:lvl w:ilvl="7" w:tplc="DF50B80E" w:tentative="1">
      <w:start w:val="1"/>
      <w:numFmt w:val="bullet"/>
      <w:lvlText w:val=""/>
      <w:lvlJc w:val="left"/>
      <w:pPr>
        <w:tabs>
          <w:tab w:val="num" w:pos="5760"/>
        </w:tabs>
        <w:ind w:left="5760" w:hanging="360"/>
      </w:pPr>
      <w:rPr>
        <w:rFonts w:ascii="Wingdings" w:hAnsi="Wingdings" w:hint="default"/>
      </w:rPr>
    </w:lvl>
    <w:lvl w:ilvl="8" w:tplc="8A8A34AC" w:tentative="1">
      <w:start w:val="1"/>
      <w:numFmt w:val="bullet"/>
      <w:lvlText w:val=""/>
      <w:lvlJc w:val="left"/>
      <w:pPr>
        <w:tabs>
          <w:tab w:val="num" w:pos="6480"/>
        </w:tabs>
        <w:ind w:left="6480" w:hanging="360"/>
      </w:pPr>
      <w:rPr>
        <w:rFonts w:ascii="Wingdings" w:hAnsi="Wingdings" w:hint="default"/>
      </w:rPr>
    </w:lvl>
  </w:abstractNum>
  <w:abstractNum w:abstractNumId="7">
    <w:nsid w:val="62DC5F1A"/>
    <w:multiLevelType w:val="hybridMultilevel"/>
    <w:tmpl w:val="481A5C80"/>
    <w:lvl w:ilvl="0" w:tplc="FF200D3A">
      <w:start w:val="1"/>
      <w:numFmt w:val="bullet"/>
      <w:lvlText w:val=""/>
      <w:lvlJc w:val="left"/>
      <w:pPr>
        <w:tabs>
          <w:tab w:val="num" w:pos="720"/>
        </w:tabs>
        <w:ind w:left="720" w:hanging="360"/>
      </w:pPr>
      <w:rPr>
        <w:rFonts w:ascii="Wingdings" w:hAnsi="Wingdings" w:hint="default"/>
      </w:rPr>
    </w:lvl>
    <w:lvl w:ilvl="1" w:tplc="D6A27C1C" w:tentative="1">
      <w:start w:val="1"/>
      <w:numFmt w:val="bullet"/>
      <w:lvlText w:val=""/>
      <w:lvlJc w:val="left"/>
      <w:pPr>
        <w:tabs>
          <w:tab w:val="num" w:pos="1440"/>
        </w:tabs>
        <w:ind w:left="1440" w:hanging="360"/>
      </w:pPr>
      <w:rPr>
        <w:rFonts w:ascii="Wingdings" w:hAnsi="Wingdings" w:hint="default"/>
      </w:rPr>
    </w:lvl>
    <w:lvl w:ilvl="2" w:tplc="AC8E79E8" w:tentative="1">
      <w:start w:val="1"/>
      <w:numFmt w:val="bullet"/>
      <w:lvlText w:val=""/>
      <w:lvlJc w:val="left"/>
      <w:pPr>
        <w:tabs>
          <w:tab w:val="num" w:pos="2160"/>
        </w:tabs>
        <w:ind w:left="2160" w:hanging="360"/>
      </w:pPr>
      <w:rPr>
        <w:rFonts w:ascii="Wingdings" w:hAnsi="Wingdings" w:hint="default"/>
      </w:rPr>
    </w:lvl>
    <w:lvl w:ilvl="3" w:tplc="21E01652" w:tentative="1">
      <w:start w:val="1"/>
      <w:numFmt w:val="bullet"/>
      <w:lvlText w:val=""/>
      <w:lvlJc w:val="left"/>
      <w:pPr>
        <w:tabs>
          <w:tab w:val="num" w:pos="2880"/>
        </w:tabs>
        <w:ind w:left="2880" w:hanging="360"/>
      </w:pPr>
      <w:rPr>
        <w:rFonts w:ascii="Wingdings" w:hAnsi="Wingdings" w:hint="default"/>
      </w:rPr>
    </w:lvl>
    <w:lvl w:ilvl="4" w:tplc="9DA658AC" w:tentative="1">
      <w:start w:val="1"/>
      <w:numFmt w:val="bullet"/>
      <w:lvlText w:val=""/>
      <w:lvlJc w:val="left"/>
      <w:pPr>
        <w:tabs>
          <w:tab w:val="num" w:pos="3600"/>
        </w:tabs>
        <w:ind w:left="3600" w:hanging="360"/>
      </w:pPr>
      <w:rPr>
        <w:rFonts w:ascii="Wingdings" w:hAnsi="Wingdings" w:hint="default"/>
      </w:rPr>
    </w:lvl>
    <w:lvl w:ilvl="5" w:tplc="26BA3550" w:tentative="1">
      <w:start w:val="1"/>
      <w:numFmt w:val="bullet"/>
      <w:lvlText w:val=""/>
      <w:lvlJc w:val="left"/>
      <w:pPr>
        <w:tabs>
          <w:tab w:val="num" w:pos="4320"/>
        </w:tabs>
        <w:ind w:left="4320" w:hanging="360"/>
      </w:pPr>
      <w:rPr>
        <w:rFonts w:ascii="Wingdings" w:hAnsi="Wingdings" w:hint="default"/>
      </w:rPr>
    </w:lvl>
    <w:lvl w:ilvl="6" w:tplc="A14C55BA" w:tentative="1">
      <w:start w:val="1"/>
      <w:numFmt w:val="bullet"/>
      <w:lvlText w:val=""/>
      <w:lvlJc w:val="left"/>
      <w:pPr>
        <w:tabs>
          <w:tab w:val="num" w:pos="5040"/>
        </w:tabs>
        <w:ind w:left="5040" w:hanging="360"/>
      </w:pPr>
      <w:rPr>
        <w:rFonts w:ascii="Wingdings" w:hAnsi="Wingdings" w:hint="default"/>
      </w:rPr>
    </w:lvl>
    <w:lvl w:ilvl="7" w:tplc="4C9EA032" w:tentative="1">
      <w:start w:val="1"/>
      <w:numFmt w:val="bullet"/>
      <w:lvlText w:val=""/>
      <w:lvlJc w:val="left"/>
      <w:pPr>
        <w:tabs>
          <w:tab w:val="num" w:pos="5760"/>
        </w:tabs>
        <w:ind w:left="5760" w:hanging="360"/>
      </w:pPr>
      <w:rPr>
        <w:rFonts w:ascii="Wingdings" w:hAnsi="Wingdings" w:hint="default"/>
      </w:rPr>
    </w:lvl>
    <w:lvl w:ilvl="8" w:tplc="1D5CD950" w:tentative="1">
      <w:start w:val="1"/>
      <w:numFmt w:val="bullet"/>
      <w:lvlText w:val=""/>
      <w:lvlJc w:val="left"/>
      <w:pPr>
        <w:tabs>
          <w:tab w:val="num" w:pos="6480"/>
        </w:tabs>
        <w:ind w:left="6480" w:hanging="360"/>
      </w:pPr>
      <w:rPr>
        <w:rFonts w:ascii="Wingdings" w:hAnsi="Wingdings" w:hint="default"/>
      </w:rPr>
    </w:lvl>
  </w:abstractNum>
  <w:abstractNum w:abstractNumId="8">
    <w:nsid w:val="74D90227"/>
    <w:multiLevelType w:val="hybridMultilevel"/>
    <w:tmpl w:val="93FA5EE6"/>
    <w:lvl w:ilvl="0" w:tplc="314CBAA4">
      <w:start w:val="1"/>
      <w:numFmt w:val="bullet"/>
      <w:lvlText w:val=""/>
      <w:lvlJc w:val="left"/>
      <w:pPr>
        <w:tabs>
          <w:tab w:val="num" w:pos="720"/>
        </w:tabs>
        <w:ind w:left="720" w:hanging="360"/>
      </w:pPr>
      <w:rPr>
        <w:rFonts w:ascii="Wingdings" w:hAnsi="Wingdings" w:hint="default"/>
      </w:rPr>
    </w:lvl>
    <w:lvl w:ilvl="1" w:tplc="D41CCEEC" w:tentative="1">
      <w:start w:val="1"/>
      <w:numFmt w:val="bullet"/>
      <w:lvlText w:val=""/>
      <w:lvlJc w:val="left"/>
      <w:pPr>
        <w:tabs>
          <w:tab w:val="num" w:pos="1440"/>
        </w:tabs>
        <w:ind w:left="1440" w:hanging="360"/>
      </w:pPr>
      <w:rPr>
        <w:rFonts w:ascii="Wingdings" w:hAnsi="Wingdings" w:hint="default"/>
      </w:rPr>
    </w:lvl>
    <w:lvl w:ilvl="2" w:tplc="E0CED82E" w:tentative="1">
      <w:start w:val="1"/>
      <w:numFmt w:val="bullet"/>
      <w:lvlText w:val=""/>
      <w:lvlJc w:val="left"/>
      <w:pPr>
        <w:tabs>
          <w:tab w:val="num" w:pos="2160"/>
        </w:tabs>
        <w:ind w:left="2160" w:hanging="360"/>
      </w:pPr>
      <w:rPr>
        <w:rFonts w:ascii="Wingdings" w:hAnsi="Wingdings" w:hint="default"/>
      </w:rPr>
    </w:lvl>
    <w:lvl w:ilvl="3" w:tplc="E340C974" w:tentative="1">
      <w:start w:val="1"/>
      <w:numFmt w:val="bullet"/>
      <w:lvlText w:val=""/>
      <w:lvlJc w:val="left"/>
      <w:pPr>
        <w:tabs>
          <w:tab w:val="num" w:pos="2880"/>
        </w:tabs>
        <w:ind w:left="2880" w:hanging="360"/>
      </w:pPr>
      <w:rPr>
        <w:rFonts w:ascii="Wingdings" w:hAnsi="Wingdings" w:hint="default"/>
      </w:rPr>
    </w:lvl>
    <w:lvl w:ilvl="4" w:tplc="11F07D40" w:tentative="1">
      <w:start w:val="1"/>
      <w:numFmt w:val="bullet"/>
      <w:lvlText w:val=""/>
      <w:lvlJc w:val="left"/>
      <w:pPr>
        <w:tabs>
          <w:tab w:val="num" w:pos="3600"/>
        </w:tabs>
        <w:ind w:left="3600" w:hanging="360"/>
      </w:pPr>
      <w:rPr>
        <w:rFonts w:ascii="Wingdings" w:hAnsi="Wingdings" w:hint="default"/>
      </w:rPr>
    </w:lvl>
    <w:lvl w:ilvl="5" w:tplc="A08C8C04" w:tentative="1">
      <w:start w:val="1"/>
      <w:numFmt w:val="bullet"/>
      <w:lvlText w:val=""/>
      <w:lvlJc w:val="left"/>
      <w:pPr>
        <w:tabs>
          <w:tab w:val="num" w:pos="4320"/>
        </w:tabs>
        <w:ind w:left="4320" w:hanging="360"/>
      </w:pPr>
      <w:rPr>
        <w:rFonts w:ascii="Wingdings" w:hAnsi="Wingdings" w:hint="default"/>
      </w:rPr>
    </w:lvl>
    <w:lvl w:ilvl="6" w:tplc="11960F00" w:tentative="1">
      <w:start w:val="1"/>
      <w:numFmt w:val="bullet"/>
      <w:lvlText w:val=""/>
      <w:lvlJc w:val="left"/>
      <w:pPr>
        <w:tabs>
          <w:tab w:val="num" w:pos="5040"/>
        </w:tabs>
        <w:ind w:left="5040" w:hanging="360"/>
      </w:pPr>
      <w:rPr>
        <w:rFonts w:ascii="Wingdings" w:hAnsi="Wingdings" w:hint="default"/>
      </w:rPr>
    </w:lvl>
    <w:lvl w:ilvl="7" w:tplc="BC7A0C36" w:tentative="1">
      <w:start w:val="1"/>
      <w:numFmt w:val="bullet"/>
      <w:lvlText w:val=""/>
      <w:lvlJc w:val="left"/>
      <w:pPr>
        <w:tabs>
          <w:tab w:val="num" w:pos="5760"/>
        </w:tabs>
        <w:ind w:left="5760" w:hanging="360"/>
      </w:pPr>
      <w:rPr>
        <w:rFonts w:ascii="Wingdings" w:hAnsi="Wingdings" w:hint="default"/>
      </w:rPr>
    </w:lvl>
    <w:lvl w:ilvl="8" w:tplc="DCB0F3EE"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5"/>
  </w:num>
  <w:num w:numId="4">
    <w:abstractNumId w:val="6"/>
  </w:num>
  <w:num w:numId="5">
    <w:abstractNumId w:val="4"/>
  </w:num>
  <w:num w:numId="6">
    <w:abstractNumId w:val="1"/>
  </w:num>
  <w:num w:numId="7">
    <w:abstractNumId w:val="3"/>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2B0CC2"/>
    <w:rsid w:val="00323B43"/>
    <w:rsid w:val="003D37D8"/>
    <w:rsid w:val="003F6696"/>
    <w:rsid w:val="00426133"/>
    <w:rsid w:val="004358AB"/>
    <w:rsid w:val="0045318C"/>
    <w:rsid w:val="008B7726"/>
    <w:rsid w:val="00B77A22"/>
    <w:rsid w:val="00CB4A16"/>
    <w:rsid w:val="00CF0213"/>
    <w:rsid w:val="00D31D50"/>
    <w:rsid w:val="00F36C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77A22"/>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B77A22"/>
    <w:rPr>
      <w:rFonts w:ascii="Tahoma" w:hAnsi="Tahoma"/>
      <w:sz w:val="18"/>
      <w:szCs w:val="18"/>
    </w:rPr>
  </w:style>
  <w:style w:type="paragraph" w:styleId="a4">
    <w:name w:val="footer"/>
    <w:basedOn w:val="a"/>
    <w:link w:val="Char0"/>
    <w:uiPriority w:val="99"/>
    <w:semiHidden/>
    <w:unhideWhenUsed/>
    <w:rsid w:val="00B77A22"/>
    <w:pPr>
      <w:tabs>
        <w:tab w:val="center" w:pos="4153"/>
        <w:tab w:val="right" w:pos="8306"/>
      </w:tabs>
    </w:pPr>
    <w:rPr>
      <w:sz w:val="18"/>
      <w:szCs w:val="18"/>
    </w:rPr>
  </w:style>
  <w:style w:type="character" w:customStyle="1" w:styleId="Char0">
    <w:name w:val="页脚 Char"/>
    <w:basedOn w:val="a0"/>
    <w:link w:val="a4"/>
    <w:uiPriority w:val="99"/>
    <w:semiHidden/>
    <w:rsid w:val="00B77A22"/>
    <w:rPr>
      <w:rFonts w:ascii="Tahoma" w:hAnsi="Tahoma"/>
      <w:sz w:val="18"/>
      <w:szCs w:val="18"/>
    </w:rPr>
  </w:style>
  <w:style w:type="paragraph" w:styleId="a5">
    <w:name w:val="List Paragraph"/>
    <w:basedOn w:val="a"/>
    <w:uiPriority w:val="34"/>
    <w:qFormat/>
    <w:rsid w:val="00B77A22"/>
    <w:pPr>
      <w:widowControl w:val="0"/>
      <w:adjustRightInd/>
      <w:snapToGrid/>
      <w:spacing w:after="0"/>
      <w:ind w:firstLineChars="200" w:firstLine="420"/>
      <w:jc w:val="both"/>
    </w:pPr>
    <w:rPr>
      <w:rFonts w:asciiTheme="minorHAnsi" w:eastAsiaTheme="minorEastAsia" w:hAnsiTheme="minorHAnsi"/>
      <w:kern w:val="2"/>
      <w:sz w:val="21"/>
    </w:rPr>
  </w:style>
  <w:style w:type="paragraph" w:styleId="a6">
    <w:name w:val="Balloon Text"/>
    <w:basedOn w:val="a"/>
    <w:link w:val="Char1"/>
    <w:uiPriority w:val="99"/>
    <w:semiHidden/>
    <w:unhideWhenUsed/>
    <w:rsid w:val="00B77A22"/>
    <w:pPr>
      <w:spacing w:after="0"/>
    </w:pPr>
    <w:rPr>
      <w:sz w:val="18"/>
      <w:szCs w:val="18"/>
    </w:rPr>
  </w:style>
  <w:style w:type="character" w:customStyle="1" w:styleId="Char1">
    <w:name w:val="批注框文本 Char"/>
    <w:basedOn w:val="a0"/>
    <w:link w:val="a6"/>
    <w:uiPriority w:val="99"/>
    <w:semiHidden/>
    <w:rsid w:val="00B77A22"/>
    <w:rPr>
      <w:rFonts w:ascii="Tahoma" w:hAnsi="Tahoma"/>
      <w:sz w:val="18"/>
      <w:szCs w:val="18"/>
    </w:rPr>
  </w:style>
  <w:style w:type="paragraph" w:styleId="a7">
    <w:name w:val="Normal (Web)"/>
    <w:basedOn w:val="a"/>
    <w:uiPriority w:val="99"/>
    <w:semiHidden/>
    <w:unhideWhenUsed/>
    <w:rsid w:val="003F6696"/>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1477379031">
      <w:bodyDiv w:val="1"/>
      <w:marLeft w:val="0"/>
      <w:marRight w:val="0"/>
      <w:marTop w:val="0"/>
      <w:marBottom w:val="0"/>
      <w:divBdr>
        <w:top w:val="none" w:sz="0" w:space="0" w:color="auto"/>
        <w:left w:val="none" w:sz="0" w:space="0" w:color="auto"/>
        <w:bottom w:val="none" w:sz="0" w:space="0" w:color="auto"/>
        <w:right w:val="none" w:sz="0" w:space="0" w:color="auto"/>
      </w:divBdr>
      <w:divsChild>
        <w:div w:id="942570600">
          <w:marLeft w:val="0"/>
          <w:marRight w:val="0"/>
          <w:marTop w:val="540"/>
          <w:marBottom w:val="0"/>
          <w:divBdr>
            <w:top w:val="none" w:sz="0" w:space="0" w:color="auto"/>
            <w:left w:val="none" w:sz="0" w:space="0" w:color="auto"/>
            <w:bottom w:val="none" w:sz="0" w:space="0" w:color="auto"/>
            <w:right w:val="none" w:sz="0" w:space="0" w:color="auto"/>
          </w:divBdr>
        </w:div>
        <w:div w:id="1274022561">
          <w:marLeft w:val="0"/>
          <w:marRight w:val="0"/>
          <w:marTop w:val="3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13</Pages>
  <Words>746</Words>
  <Characters>4256</Characters>
  <Application>Microsoft Office Word</Application>
  <DocSecurity>0</DocSecurity>
  <Lines>35</Lines>
  <Paragraphs>9</Paragraphs>
  <ScaleCrop>false</ScaleCrop>
  <Company/>
  <LinksUpToDate>false</LinksUpToDate>
  <CharactersWithSpaces>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cp:revision>
  <dcterms:created xsi:type="dcterms:W3CDTF">2008-09-11T17:20:00Z</dcterms:created>
  <dcterms:modified xsi:type="dcterms:W3CDTF">2022-02-28T06:25:00Z</dcterms:modified>
</cp:coreProperties>
</file>